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8711C" w14:textId="1CD0F333" w:rsidR="00702B19" w:rsidRPr="004524FA" w:rsidRDefault="00702B19" w:rsidP="00702B19">
      <w:pPr>
        <w:pStyle w:val="CRCoverPage"/>
        <w:tabs>
          <w:tab w:val="right" w:pos="9639"/>
        </w:tabs>
        <w:spacing w:after="0"/>
        <w:rPr>
          <w:b/>
          <w:i/>
          <w:noProof/>
          <w:sz w:val="24"/>
          <w:szCs w:val="18"/>
        </w:rPr>
      </w:pPr>
      <w:r w:rsidRPr="004524FA">
        <w:rPr>
          <w:b/>
          <w:noProof/>
          <w:sz w:val="22"/>
          <w:szCs w:val="18"/>
        </w:rPr>
        <w:t xml:space="preserve">3GPP </w:t>
      </w:r>
      <w:r w:rsidRPr="004524FA">
        <w:rPr>
          <w:b/>
          <w:noProof/>
          <w:sz w:val="22"/>
          <w:szCs w:val="18"/>
          <w:lang w:eastAsia="zh-CN"/>
        </w:rPr>
        <w:t>RAN WG3</w:t>
      </w:r>
      <w:r w:rsidRPr="004524FA">
        <w:rPr>
          <w:b/>
          <w:noProof/>
          <w:sz w:val="22"/>
          <w:szCs w:val="18"/>
        </w:rPr>
        <w:t xml:space="preserve"> Meeting #</w:t>
      </w:r>
      <w:r w:rsidRPr="004524FA">
        <w:rPr>
          <w:b/>
          <w:noProof/>
          <w:sz w:val="22"/>
          <w:szCs w:val="18"/>
          <w:lang w:eastAsia="zh-CN"/>
        </w:rPr>
        <w:t>119bis-e</w:t>
      </w:r>
      <w:r w:rsidRPr="004524FA">
        <w:rPr>
          <w:b/>
          <w:i/>
          <w:noProof/>
          <w:sz w:val="24"/>
          <w:szCs w:val="18"/>
        </w:rPr>
        <w:tab/>
      </w:r>
      <w:r w:rsidRPr="004524FA">
        <w:rPr>
          <w:b/>
          <w:iCs/>
          <w:noProof/>
          <w:sz w:val="24"/>
          <w:szCs w:val="18"/>
          <w:lang w:eastAsia="zh-CN"/>
        </w:rPr>
        <w:t>R3-23</w:t>
      </w:r>
      <w:r w:rsidR="009912AB">
        <w:rPr>
          <w:b/>
          <w:iCs/>
          <w:noProof/>
          <w:sz w:val="24"/>
          <w:szCs w:val="18"/>
          <w:lang w:eastAsia="zh-CN"/>
        </w:rPr>
        <w:t>1644</w:t>
      </w:r>
      <w:r w:rsidRPr="004524FA">
        <w:rPr>
          <w:sz w:val="18"/>
          <w:szCs w:val="18"/>
        </w:rPr>
        <w:fldChar w:fldCharType="begin"/>
      </w:r>
      <w:r w:rsidRPr="004524FA">
        <w:rPr>
          <w:sz w:val="18"/>
          <w:szCs w:val="18"/>
        </w:rPr>
        <w:instrText xml:space="preserve"> DOCPROPERTY  Tdoc#  \* MERGEFORMAT </w:instrText>
      </w:r>
      <w:r w:rsidRPr="004524FA">
        <w:rPr>
          <w:sz w:val="18"/>
          <w:szCs w:val="18"/>
        </w:rPr>
        <w:fldChar w:fldCharType="end"/>
      </w:r>
    </w:p>
    <w:p w14:paraId="15881A4A" w14:textId="77777777" w:rsidR="00702B19" w:rsidRPr="004524FA" w:rsidRDefault="00702B19" w:rsidP="00702B19">
      <w:pPr>
        <w:pStyle w:val="CRCoverPage"/>
        <w:outlineLvl w:val="0"/>
        <w:rPr>
          <w:b/>
          <w:noProof/>
          <w:sz w:val="22"/>
          <w:szCs w:val="18"/>
          <w:lang w:eastAsia="zh-CN"/>
        </w:rPr>
      </w:pPr>
      <w:r w:rsidRPr="004524FA">
        <w:rPr>
          <w:b/>
          <w:noProof/>
          <w:sz w:val="22"/>
          <w:szCs w:val="18"/>
          <w:lang w:eastAsia="zh-CN"/>
        </w:rPr>
        <w:t>Online</w:t>
      </w:r>
      <w:r w:rsidRPr="004524FA">
        <w:rPr>
          <w:b/>
          <w:noProof/>
          <w:sz w:val="22"/>
          <w:szCs w:val="18"/>
        </w:rPr>
        <w:t xml:space="preserve">, </w:t>
      </w:r>
      <w:r w:rsidRPr="004524FA">
        <w:rPr>
          <w:b/>
          <w:noProof/>
          <w:sz w:val="22"/>
          <w:szCs w:val="18"/>
          <w:lang w:eastAsia="zh-CN"/>
        </w:rPr>
        <w:t>17th – 26th April, 2023</w:t>
      </w:r>
    </w:p>
    <w:p w14:paraId="21653791" w14:textId="77777777" w:rsidR="00702B19" w:rsidRPr="007344AC" w:rsidRDefault="00702B19" w:rsidP="00702B1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23.2</w:t>
      </w:r>
    </w:p>
    <w:p w14:paraId="43116F5F" w14:textId="77777777" w:rsidR="00702B19" w:rsidRPr="007344AC" w:rsidRDefault="00702B19" w:rsidP="00702B1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0EEA641C" w14:textId="358BFE36" w:rsidR="00702B19" w:rsidRPr="007344AC" w:rsidRDefault="00702B19" w:rsidP="00702B19">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t xml:space="preserve">Discussion on </w:t>
      </w:r>
      <w:r w:rsidR="00BF2CE0">
        <w:rPr>
          <w:rFonts w:ascii="Arial" w:hAnsi="Arial" w:cs="Arial"/>
          <w:bCs/>
          <w:color w:val="000000"/>
          <w:sz w:val="20"/>
          <w:szCs w:val="20"/>
          <w:lang w:val="en-GB"/>
        </w:rPr>
        <w:t xml:space="preserve">RAN3 impacts to support </w:t>
      </w:r>
      <w:r>
        <w:rPr>
          <w:rFonts w:ascii="Arial" w:hAnsi="Arial" w:cs="Arial"/>
          <w:bCs/>
          <w:color w:val="000000"/>
          <w:sz w:val="20"/>
          <w:szCs w:val="20"/>
          <w:lang w:val="en-GB"/>
        </w:rPr>
        <w:t>Rel-18 positioning enhancements</w:t>
      </w:r>
    </w:p>
    <w:p w14:paraId="510F3C6B" w14:textId="77777777" w:rsidR="00702B19" w:rsidRPr="007344AC" w:rsidRDefault="00702B19" w:rsidP="00702B19">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508DC231" w14:textId="77777777" w:rsidR="00702B19" w:rsidRDefault="00702B19" w:rsidP="00702B19">
      <w:pPr>
        <w:pStyle w:val="Heading1"/>
      </w:pPr>
      <w:r>
        <w:t>Introduction</w:t>
      </w:r>
    </w:p>
    <w:p w14:paraId="695FAC29" w14:textId="77777777" w:rsidR="00702B19" w:rsidRDefault="00702B19" w:rsidP="00702B19">
      <w:pPr>
        <w:jc w:val="both"/>
        <w:rPr>
          <w:rFonts w:eastAsia="Malgun Gothic"/>
          <w:sz w:val="20"/>
          <w:szCs w:val="22"/>
        </w:rPr>
      </w:pPr>
      <w:r w:rsidRPr="006B0AF5">
        <w:rPr>
          <w:rFonts w:eastAsia="Malgun Gothic"/>
          <w:sz w:val="20"/>
          <w:szCs w:val="22"/>
        </w:rPr>
        <w:t>At RAN#9</w:t>
      </w:r>
      <w:r>
        <w:rPr>
          <w:rFonts w:eastAsia="Malgun Gothic"/>
          <w:sz w:val="20"/>
          <w:szCs w:val="22"/>
        </w:rPr>
        <w:t>9</w:t>
      </w:r>
      <w:r w:rsidRPr="006B0AF5">
        <w:rPr>
          <w:rFonts w:eastAsia="Malgun Gothic"/>
          <w:sz w:val="20"/>
          <w:szCs w:val="22"/>
        </w:rPr>
        <w:t xml:space="preserve">, the Work Item on "Expanded and Improved NR Positioning" was agreed </w:t>
      </w:r>
      <w:r>
        <w:rPr>
          <w:rFonts w:eastAsia="Malgun Gothic"/>
          <w:sz w:val="20"/>
          <w:szCs w:val="22"/>
        </w:rPr>
        <w:t xml:space="preserve">in [1] </w:t>
      </w:r>
      <w:r w:rsidRPr="006B0AF5">
        <w:rPr>
          <w:rFonts w:eastAsia="Malgun Gothic"/>
          <w:sz w:val="20"/>
          <w:szCs w:val="22"/>
        </w:rPr>
        <w:t>which includes the following objective</w:t>
      </w:r>
      <w:r>
        <w:rPr>
          <w:rFonts w:eastAsia="Malgun Gothic"/>
          <w:sz w:val="20"/>
          <w:szCs w:val="22"/>
        </w:rPr>
        <w:t xml:space="preserve">s </w:t>
      </w:r>
    </w:p>
    <w:tbl>
      <w:tblPr>
        <w:tblStyle w:val="TableGrid"/>
        <w:tblW w:w="0" w:type="auto"/>
        <w:tblLook w:val="04A0" w:firstRow="1" w:lastRow="0" w:firstColumn="1" w:lastColumn="0" w:noHBand="0" w:noVBand="1"/>
      </w:tblPr>
      <w:tblGrid>
        <w:gridCol w:w="9062"/>
      </w:tblGrid>
      <w:tr w:rsidR="00702B19" w14:paraId="03EAD246" w14:textId="77777777" w:rsidTr="00627B07">
        <w:tc>
          <w:tcPr>
            <w:tcW w:w="9062" w:type="dxa"/>
          </w:tcPr>
          <w:p w14:paraId="165CA359" w14:textId="77777777" w:rsidR="00702B19" w:rsidRPr="00416B78" w:rsidRDefault="00702B19" w:rsidP="00627B07">
            <w:pPr>
              <w:spacing w:before="120" w:after="0" w:line="280" w:lineRule="atLeast"/>
              <w:jc w:val="both"/>
              <w:rPr>
                <w:rFonts w:eastAsia="SimSun"/>
                <w:sz w:val="20"/>
                <w:szCs w:val="20"/>
                <w:lang w:eastAsia="ko-KR"/>
              </w:rPr>
            </w:pPr>
            <w:r w:rsidRPr="00416B78">
              <w:rPr>
                <w:rFonts w:eastAsia="SimSun"/>
                <w:sz w:val="20"/>
                <w:szCs w:val="20"/>
                <w:lang w:eastAsia="ko-KR"/>
              </w:rPr>
              <w:t xml:space="preserve">The objective of this work item is to specify solutions to introduce sidelink ranging/positioning, to introduce integrity for RAT-dependent positioning methods, to enable LPHAP use-case 6 defined in TS 22.104, to improve positioning accuracy, and to introduce support of positioning for </w:t>
            </w:r>
            <w:proofErr w:type="spellStart"/>
            <w:r w:rsidRPr="00416B78">
              <w:rPr>
                <w:rFonts w:eastAsia="SimSun"/>
                <w:sz w:val="20"/>
                <w:szCs w:val="20"/>
                <w:lang w:eastAsia="ko-KR"/>
              </w:rPr>
              <w:t>RedCap</w:t>
            </w:r>
            <w:proofErr w:type="spellEnd"/>
            <w:r w:rsidRPr="00416B78">
              <w:rPr>
                <w:rFonts w:eastAsia="SimSun"/>
                <w:sz w:val="20"/>
                <w:szCs w:val="20"/>
                <w:lang w:eastAsia="ko-KR"/>
              </w:rPr>
              <w:t xml:space="preserve"> UEs</w:t>
            </w:r>
            <w:r w:rsidRPr="00416B78">
              <w:rPr>
                <w:rFonts w:eastAsia="SimSun"/>
                <w:sz w:val="20"/>
                <w:szCs w:val="20"/>
                <w:lang w:eastAsia="zh-CN"/>
              </w:rPr>
              <w:t xml:space="preserve">. </w:t>
            </w:r>
            <w:r w:rsidRPr="00416B78">
              <w:rPr>
                <w:rFonts w:eastAsia="SimSun"/>
                <w:sz w:val="20"/>
                <w:szCs w:val="20"/>
                <w:lang w:eastAsia="ko-KR"/>
              </w:rPr>
              <w:t xml:space="preserve"> </w:t>
            </w:r>
          </w:p>
          <w:p w14:paraId="7AF349DF" w14:textId="77777777" w:rsidR="00702B19" w:rsidRPr="00416B78" w:rsidRDefault="00702B19" w:rsidP="00627B07">
            <w:pPr>
              <w:spacing w:before="120" w:after="0" w:line="280" w:lineRule="atLeast"/>
              <w:jc w:val="both"/>
              <w:rPr>
                <w:rFonts w:eastAsia="SimSun"/>
                <w:sz w:val="20"/>
                <w:szCs w:val="20"/>
                <w:lang w:eastAsia="ko-KR"/>
              </w:rPr>
            </w:pPr>
            <w:r w:rsidRPr="00416B78">
              <w:rPr>
                <w:rFonts w:eastAsia="SimSun"/>
                <w:sz w:val="20"/>
                <w:szCs w:val="20"/>
                <w:lang w:eastAsia="ko-KR"/>
              </w:rPr>
              <w:t>The specific objectives of this work item are:</w:t>
            </w:r>
          </w:p>
          <w:p w14:paraId="6265E739" w14:textId="77777777" w:rsidR="00702B19" w:rsidRPr="00416B78" w:rsidRDefault="00702B19" w:rsidP="00627B07">
            <w:pPr>
              <w:numPr>
                <w:ilvl w:val="0"/>
                <w:numId w:val="18"/>
              </w:numPr>
              <w:spacing w:after="0" w:line="276" w:lineRule="auto"/>
              <w:ind w:left="714" w:hanging="357"/>
              <w:rPr>
                <w:rFonts w:eastAsia="SimSun"/>
                <w:sz w:val="20"/>
                <w:szCs w:val="20"/>
                <w:lang w:eastAsia="ko-KR"/>
              </w:rPr>
            </w:pPr>
            <w:r w:rsidRPr="00416B78">
              <w:rPr>
                <w:rFonts w:eastAsia="SimSun"/>
                <w:sz w:val="20"/>
                <w:szCs w:val="20"/>
                <w:lang w:eastAsia="ko-KR"/>
              </w:rPr>
              <w:t>Specify solutions for support of sidelink positioning (including ranging) in NR systems, including the following [RAN1, RAN2, RAN3, RAN4]:</w:t>
            </w:r>
          </w:p>
          <w:p w14:paraId="7A644F3E"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541000C"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sz w:val="20"/>
                <w:szCs w:val="20"/>
                <w:lang w:eastAsia="ko-KR"/>
              </w:rPr>
              <w:t>Specify support for SL PRS bandwidths of up to 100 MHz in FR1 spectrum.</w:t>
            </w:r>
          </w:p>
          <w:p w14:paraId="59ABB662"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sz w:val="20"/>
                <w:szCs w:val="20"/>
                <w:lang w:eastAsia="ko-KR"/>
              </w:rPr>
              <w:t xml:space="preserve">NOTE: SL PRS transmission in FR2 is not precluded but no FR2 specific aspects will be specified. </w:t>
            </w:r>
          </w:p>
          <w:p w14:paraId="2B80A857" w14:textId="77777777" w:rsidR="00702B19" w:rsidRPr="00416B78" w:rsidRDefault="00702B19" w:rsidP="00627B07">
            <w:pPr>
              <w:numPr>
                <w:ilvl w:val="1"/>
                <w:numId w:val="18"/>
              </w:numPr>
              <w:spacing w:after="0" w:line="276" w:lineRule="auto"/>
              <w:rPr>
                <w:sz w:val="20"/>
                <w:szCs w:val="20"/>
                <w:lang w:eastAsia="ko-KR"/>
              </w:rPr>
            </w:pPr>
            <w:r w:rsidRPr="00416B78">
              <w:rPr>
                <w:rFonts w:eastAsia="SimSun"/>
                <w:sz w:val="20"/>
                <w:szCs w:val="20"/>
                <w:lang w:eastAsia="ko-KR"/>
              </w:rPr>
              <w:t>Specify measurements to support RTT-type solutions using SL, SL-</w:t>
            </w:r>
            <w:proofErr w:type="spellStart"/>
            <w:r w:rsidRPr="00416B78">
              <w:rPr>
                <w:rFonts w:eastAsia="SimSun"/>
                <w:sz w:val="20"/>
                <w:szCs w:val="20"/>
                <w:lang w:eastAsia="ko-KR"/>
              </w:rPr>
              <w:t>AoA</w:t>
            </w:r>
            <w:proofErr w:type="spellEnd"/>
            <w:r w:rsidRPr="00416B78">
              <w:rPr>
                <w:rFonts w:eastAsia="SimSun"/>
                <w:sz w:val="20"/>
                <w:szCs w:val="20"/>
                <w:lang w:eastAsia="ko-KR"/>
              </w:rPr>
              <w:t>,</w:t>
            </w:r>
            <w:r w:rsidRPr="00416B78">
              <w:rPr>
                <w:rFonts w:eastAsia="SimSun"/>
                <w:color w:val="00B0F0"/>
                <w:sz w:val="20"/>
                <w:szCs w:val="20"/>
                <w:lang w:eastAsia="ko-KR"/>
              </w:rPr>
              <w:t xml:space="preserve"> </w:t>
            </w:r>
            <w:r w:rsidRPr="00416B78">
              <w:rPr>
                <w:rFonts w:eastAsia="SimSun"/>
                <w:sz w:val="20"/>
                <w:szCs w:val="20"/>
                <w:lang w:eastAsia="ko-KR"/>
              </w:rPr>
              <w:t>and SL-TDOA [RAN1, RAN2].</w:t>
            </w:r>
          </w:p>
          <w:p w14:paraId="01C6EA2D" w14:textId="77777777" w:rsidR="00702B19" w:rsidRPr="00416B78" w:rsidRDefault="00702B19" w:rsidP="00627B07">
            <w:pPr>
              <w:numPr>
                <w:ilvl w:val="1"/>
                <w:numId w:val="18"/>
              </w:numPr>
              <w:spacing w:after="0" w:line="276" w:lineRule="auto"/>
              <w:rPr>
                <w:sz w:val="20"/>
                <w:szCs w:val="20"/>
                <w:lang w:eastAsia="ko-KR"/>
              </w:rPr>
            </w:pPr>
            <w:r w:rsidRPr="00416B78">
              <w:rPr>
                <w:rFonts w:eastAsia="SimSun"/>
                <w:sz w:val="20"/>
                <w:szCs w:val="20"/>
                <w:lang w:eastAsia="ko-KR"/>
              </w:rPr>
              <w:t>Specify support of resource allocation for SL PRS:</w:t>
            </w:r>
          </w:p>
          <w:p w14:paraId="47126849" w14:textId="77777777" w:rsidR="00702B19" w:rsidRPr="00416B78" w:rsidRDefault="00702B19" w:rsidP="00627B07">
            <w:pPr>
              <w:numPr>
                <w:ilvl w:val="2"/>
                <w:numId w:val="18"/>
              </w:numPr>
              <w:spacing w:after="0" w:line="276" w:lineRule="auto"/>
              <w:rPr>
                <w:sz w:val="20"/>
                <w:szCs w:val="20"/>
                <w:lang w:eastAsia="ko-KR"/>
              </w:rPr>
            </w:pPr>
            <w:r w:rsidRPr="00416B78">
              <w:rPr>
                <w:rFonts w:eastAsia="SimSun"/>
                <w:sz w:val="20"/>
                <w:szCs w:val="20"/>
                <w:lang w:eastAsia="ko-KR"/>
              </w:rPr>
              <w:t>Including resource allocation Scheme 1 and Scheme 2, where Scheme 1 corresponds to a network-centric SL PRS resource allocation and Scheme 2 corresponds to UE autonomous SL PRS resource allocation [RAN1].</w:t>
            </w:r>
          </w:p>
          <w:p w14:paraId="28378B3F" w14:textId="77777777" w:rsidR="00702B19" w:rsidRPr="00416B78" w:rsidRDefault="00702B19" w:rsidP="00627B07">
            <w:pPr>
              <w:numPr>
                <w:ilvl w:val="3"/>
                <w:numId w:val="18"/>
              </w:numPr>
              <w:spacing w:after="0" w:line="276" w:lineRule="auto"/>
              <w:rPr>
                <w:sz w:val="20"/>
                <w:szCs w:val="20"/>
                <w:lang w:eastAsia="ko-KR"/>
              </w:rPr>
            </w:pPr>
            <w:r w:rsidRPr="00416B78">
              <w:rPr>
                <w:rFonts w:eastAsia="SimSun"/>
                <w:sz w:val="20"/>
                <w:szCs w:val="20"/>
                <w:lang w:eastAsia="ko-KR"/>
              </w:rPr>
              <w:t xml:space="preserve">For resource allocation mechanism for SL PRS in Scheme 2: </w:t>
            </w:r>
          </w:p>
          <w:p w14:paraId="75E5A861" w14:textId="77777777" w:rsidR="00702B19" w:rsidRPr="00416B78" w:rsidRDefault="00702B19" w:rsidP="00627B07">
            <w:pPr>
              <w:numPr>
                <w:ilvl w:val="4"/>
                <w:numId w:val="18"/>
              </w:numPr>
              <w:spacing w:after="0" w:line="276" w:lineRule="auto"/>
              <w:rPr>
                <w:sz w:val="20"/>
                <w:szCs w:val="20"/>
                <w:lang w:eastAsia="ko-KR"/>
              </w:rPr>
            </w:pPr>
            <w:r w:rsidRPr="00416B78">
              <w:rPr>
                <w:rFonts w:eastAsia="SimSun"/>
                <w:bCs/>
                <w:sz w:val="20"/>
                <w:szCs w:val="20"/>
                <w:lang w:val="en-GB" w:eastAsia="en-GB"/>
              </w:rPr>
              <w:t>Study and specify support of sensing-based resource allocation, and/or a random resource selection [RAN1].</w:t>
            </w:r>
          </w:p>
          <w:p w14:paraId="06798FCC" w14:textId="77777777" w:rsidR="00702B19" w:rsidRPr="00416B78" w:rsidRDefault="00702B19" w:rsidP="00627B07">
            <w:pPr>
              <w:numPr>
                <w:ilvl w:val="4"/>
                <w:numId w:val="18"/>
              </w:numPr>
              <w:spacing w:after="0" w:line="276" w:lineRule="auto"/>
              <w:rPr>
                <w:sz w:val="20"/>
                <w:szCs w:val="20"/>
                <w:lang w:eastAsia="ko-KR"/>
              </w:rPr>
            </w:pPr>
            <w:r w:rsidRPr="00416B78">
              <w:rPr>
                <w:sz w:val="20"/>
                <w:szCs w:val="20"/>
                <w:lang w:eastAsia="ko-KR"/>
              </w:rPr>
              <w:t>Study and specify solutions for congestion control for SL PRS and/or inter-UE coordination</w:t>
            </w:r>
            <w:r w:rsidRPr="00416B78">
              <w:rPr>
                <w:rFonts w:eastAsia="SimSun"/>
                <w:sz w:val="20"/>
                <w:szCs w:val="20"/>
                <w:lang w:eastAsia="ko-KR"/>
              </w:rPr>
              <w:t xml:space="preserve"> for SL-PRS [RAN1]</w:t>
            </w:r>
            <w:r w:rsidRPr="00416B78">
              <w:rPr>
                <w:sz w:val="20"/>
                <w:szCs w:val="20"/>
                <w:lang w:eastAsia="ko-KR"/>
              </w:rPr>
              <w:t>.</w:t>
            </w:r>
          </w:p>
          <w:p w14:paraId="008E30A6" w14:textId="77777777" w:rsidR="00702B19" w:rsidRPr="00416B78" w:rsidRDefault="00702B19" w:rsidP="00627B07">
            <w:pPr>
              <w:numPr>
                <w:ilvl w:val="2"/>
                <w:numId w:val="18"/>
              </w:numPr>
              <w:spacing w:after="0" w:line="276" w:lineRule="auto"/>
              <w:rPr>
                <w:sz w:val="20"/>
                <w:szCs w:val="20"/>
                <w:lang w:eastAsia="ko-KR"/>
              </w:rPr>
            </w:pPr>
            <w:r w:rsidRPr="00416B78">
              <w:rPr>
                <w:rFonts w:eastAsia="SimSun"/>
                <w:sz w:val="20"/>
                <w:szCs w:val="20"/>
                <w:lang w:eastAsia="ko-KR"/>
              </w:rPr>
              <w:t>Support resource allocation for shared resource pool with Rel-16/17/18 sidelink communication and dedicated resource pool for SL PRS [RAN1].</w:t>
            </w:r>
          </w:p>
          <w:p w14:paraId="69ECF1DF" w14:textId="77777777" w:rsidR="00702B19" w:rsidRPr="00416B78" w:rsidRDefault="00702B19" w:rsidP="00627B07">
            <w:pPr>
              <w:numPr>
                <w:ilvl w:val="3"/>
                <w:numId w:val="18"/>
              </w:numPr>
              <w:spacing w:after="0" w:line="276" w:lineRule="auto"/>
              <w:rPr>
                <w:sz w:val="20"/>
                <w:szCs w:val="20"/>
                <w:lang w:eastAsia="ko-KR"/>
              </w:rPr>
            </w:pPr>
            <w:r w:rsidRPr="00416B78">
              <w:rPr>
                <w:rFonts w:eastAsia="SimSun"/>
                <w:sz w:val="20"/>
                <w:szCs w:val="20"/>
                <w:lang w:eastAsia="ko-KR"/>
              </w:rPr>
              <w:t>NOTE: For SL positioning resource (pre-)configuration in a shared resource pool with Rel-16/17/18 sidelink communication, backward compatibility with legacy Rel-16/17 UEs should be ensured.</w:t>
            </w:r>
          </w:p>
          <w:p w14:paraId="4207E03D"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 xml:space="preserve">Specify procedures for transmit power control for SL PRS transmissions at least based on open loop power control (OLPC) [RAN1]. </w:t>
            </w:r>
          </w:p>
          <w:p w14:paraId="43325C80"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 xml:space="preserve">Specify </w:t>
            </w:r>
            <w:proofErr w:type="spellStart"/>
            <w:r w:rsidRPr="00416B78">
              <w:rPr>
                <w:rFonts w:eastAsia="SimSun"/>
                <w:sz w:val="20"/>
                <w:szCs w:val="20"/>
                <w:lang w:eastAsia="ko-KR"/>
              </w:rPr>
              <w:t>signalling</w:t>
            </w:r>
            <w:proofErr w:type="spellEnd"/>
            <w:r w:rsidRPr="00416B78">
              <w:rPr>
                <w:rFonts w:eastAsia="SimSun"/>
                <w:sz w:val="20"/>
                <w:szCs w:val="20"/>
                <w:lang w:eastAsia="ko-KR"/>
              </w:rPr>
              <w:t xml:space="preserve"> and associated UE behavior for support of unicast, groupcast (not including many to one) and broadcast of SL PRS transmissions [RAN1, RAN2].</w:t>
            </w:r>
          </w:p>
          <w:p w14:paraId="7E137A41"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 xml:space="preserve">Specify reporting </w:t>
            </w:r>
            <w:proofErr w:type="spellStart"/>
            <w:r w:rsidRPr="00416B78">
              <w:rPr>
                <w:rFonts w:eastAsia="SimSun"/>
                <w:sz w:val="20"/>
                <w:szCs w:val="20"/>
                <w:lang w:eastAsia="ko-KR"/>
              </w:rPr>
              <w:t>signalling</w:t>
            </w:r>
            <w:proofErr w:type="spellEnd"/>
            <w:r w:rsidRPr="00416B78">
              <w:rPr>
                <w:rFonts w:eastAsia="SimSun"/>
                <w:sz w:val="20"/>
                <w:szCs w:val="20"/>
                <w:lang w:eastAsia="ko-KR"/>
              </w:rPr>
              <w:t xml:space="preserve"> and procedures to facilitate support of SL positioning in all coverage scenarios and for PC5-only and joint PC5-Uu scenarios [RAN2, RAN3]: </w:t>
            </w:r>
          </w:p>
          <w:p w14:paraId="4C46150F"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bCs/>
                <w:sz w:val="20"/>
                <w:szCs w:val="20"/>
                <w:lang w:val="en-GB" w:eastAsia="en-GB"/>
              </w:rPr>
              <w:lastRenderedPageBreak/>
              <w:t xml:space="preserve">Specify the </w:t>
            </w:r>
            <w:r w:rsidRPr="00416B78">
              <w:rPr>
                <w:rFonts w:eastAsia="DengXian" w:hint="eastAsia"/>
                <w:sz w:val="20"/>
                <w:szCs w:val="20"/>
                <w:lang w:val="en-GB" w:eastAsia="zh-CN"/>
              </w:rPr>
              <w:t>p</w:t>
            </w:r>
            <w:r w:rsidRPr="00416B78">
              <w:rPr>
                <w:rFonts w:eastAsia="SimSun"/>
                <w:sz w:val="20"/>
                <w:szCs w:val="20"/>
                <w:lang w:val="en-GB" w:eastAsia="zh-CN"/>
              </w:rPr>
              <w:t xml:space="preserve">rotocol </w:t>
            </w:r>
            <w:r w:rsidRPr="00416B78">
              <w:rPr>
                <w:rFonts w:eastAsia="DengXian" w:hint="eastAsia"/>
                <w:sz w:val="20"/>
                <w:szCs w:val="20"/>
                <w:lang w:val="en-GB" w:eastAsia="zh-CN"/>
              </w:rPr>
              <w:t xml:space="preserve">and procedures </w:t>
            </w:r>
            <w:r w:rsidRPr="00416B78">
              <w:rPr>
                <w:rFonts w:eastAsia="SimSun"/>
                <w:sz w:val="20"/>
                <w:szCs w:val="20"/>
                <w:lang w:val="en-GB" w:eastAsia="zh-CN"/>
              </w:rPr>
              <w:t>for SL positioning between UEs (Protocol for Sidelink positioning procedures (SLPP))</w:t>
            </w:r>
            <w:r w:rsidRPr="00416B78">
              <w:rPr>
                <w:rFonts w:eastAsia="SimSun"/>
                <w:sz w:val="20"/>
                <w:szCs w:val="20"/>
                <w:lang w:eastAsia="ko-KR"/>
              </w:rPr>
              <w:t>.</w:t>
            </w:r>
          </w:p>
          <w:p w14:paraId="37A2CD9F"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bCs/>
                <w:sz w:val="20"/>
                <w:szCs w:val="20"/>
                <w:lang w:val="en-GB" w:eastAsia="en-GB"/>
              </w:rPr>
              <w:t xml:space="preserve">Specify the </w:t>
            </w:r>
            <w:r w:rsidRPr="00416B78">
              <w:rPr>
                <w:rFonts w:eastAsia="DengXian"/>
                <w:sz w:val="20"/>
                <w:szCs w:val="20"/>
                <w:lang w:val="en-GB" w:eastAsia="zh-CN"/>
              </w:rPr>
              <w:t>protocol and procedures for SL positioning between UEs and LMF</w:t>
            </w:r>
            <w:r w:rsidRPr="00416B78">
              <w:rPr>
                <w:sz w:val="20"/>
                <w:szCs w:val="20"/>
                <w:lang w:val="en-GB" w:eastAsia="zh-CN"/>
              </w:rPr>
              <w:t xml:space="preserve">. </w:t>
            </w:r>
          </w:p>
          <w:p w14:paraId="7BB7192F"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 xml:space="preserve">Specify </w:t>
            </w:r>
            <w:proofErr w:type="spellStart"/>
            <w:r w:rsidRPr="00416B78">
              <w:rPr>
                <w:rFonts w:eastAsia="SimSun"/>
                <w:sz w:val="20"/>
                <w:szCs w:val="20"/>
                <w:lang w:eastAsia="ko-KR"/>
              </w:rPr>
              <w:t>signalling</w:t>
            </w:r>
            <w:proofErr w:type="spellEnd"/>
            <w:r w:rsidRPr="00416B78">
              <w:rPr>
                <w:rFonts w:eastAsia="SimSun"/>
                <w:sz w:val="20"/>
                <w:szCs w:val="20"/>
                <w:lang w:eastAsia="ko-KR"/>
              </w:rPr>
              <w:t xml:space="preserve"> to NG-RAN for</w:t>
            </w:r>
            <w:r w:rsidRPr="00416B78" w:rsidDel="00527ADA">
              <w:rPr>
                <w:rFonts w:eastAsia="SimSun"/>
                <w:sz w:val="20"/>
                <w:szCs w:val="20"/>
                <w:lang w:eastAsia="ko-KR"/>
              </w:rPr>
              <w:t xml:space="preserve"> </w:t>
            </w:r>
            <w:r w:rsidRPr="00416B78">
              <w:rPr>
                <w:rFonts w:eastAsia="SimSun"/>
                <w:sz w:val="20"/>
                <w:szCs w:val="20"/>
                <w:lang w:eastAsia="ko-KR"/>
              </w:rPr>
              <w:t xml:space="preserve">sidelink positioning and ranging service authorizations as needed. [RAN3, RAN2] </w:t>
            </w:r>
          </w:p>
          <w:p w14:paraId="3A4E2AC4"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Specify corresponding new core requirements, as well as identifying and specify the impact on the existing RAN4 specification, including RRM measurements and procedures [RAN4].</w:t>
            </w:r>
          </w:p>
          <w:p w14:paraId="63CB836F" w14:textId="77777777" w:rsidR="00702B19" w:rsidRPr="00416B78" w:rsidRDefault="00702B19" w:rsidP="00627B07">
            <w:pPr>
              <w:spacing w:after="0" w:line="276" w:lineRule="auto"/>
              <w:ind w:left="720"/>
              <w:rPr>
                <w:sz w:val="20"/>
                <w:szCs w:val="20"/>
                <w:lang w:eastAsia="ko-KR"/>
              </w:rPr>
            </w:pPr>
          </w:p>
          <w:p w14:paraId="117E1830" w14:textId="77777777" w:rsidR="00702B19" w:rsidRPr="00416B78" w:rsidRDefault="00702B19" w:rsidP="00627B07">
            <w:pPr>
              <w:numPr>
                <w:ilvl w:val="0"/>
                <w:numId w:val="18"/>
              </w:numPr>
              <w:spacing w:after="0" w:line="276" w:lineRule="auto"/>
              <w:rPr>
                <w:sz w:val="20"/>
                <w:szCs w:val="20"/>
                <w:lang w:eastAsia="ko-KR"/>
              </w:rPr>
            </w:pPr>
            <w:r w:rsidRPr="00416B78">
              <w:rPr>
                <w:sz w:val="20"/>
                <w:szCs w:val="20"/>
                <w:lang w:eastAsia="ko-KR"/>
              </w:rPr>
              <w:t xml:space="preserve">Specify the error modelling parameters, </w:t>
            </w:r>
            <w:proofErr w:type="spellStart"/>
            <w:r w:rsidRPr="00416B78">
              <w:rPr>
                <w:sz w:val="20"/>
                <w:szCs w:val="20"/>
                <w:lang w:eastAsia="ko-KR"/>
              </w:rPr>
              <w:t>signalling</w:t>
            </w:r>
            <w:proofErr w:type="spellEnd"/>
            <w:r w:rsidRPr="00416B78">
              <w:rPr>
                <w:sz w:val="20"/>
                <w:szCs w:val="20"/>
                <w:lang w:eastAsia="ko-KR"/>
              </w:rPr>
              <w:t>, and procedures to support UE-based and LMF-based integrity of RAT-dependent positioning methods [RAN2, RAN3].</w:t>
            </w:r>
          </w:p>
          <w:p w14:paraId="2D729B44" w14:textId="77777777" w:rsidR="00702B19" w:rsidRPr="00416B78" w:rsidRDefault="00702B19" w:rsidP="00627B07">
            <w:pPr>
              <w:spacing w:after="0"/>
              <w:rPr>
                <w:sz w:val="20"/>
                <w:szCs w:val="20"/>
                <w:lang w:eastAsia="ko-KR"/>
              </w:rPr>
            </w:pPr>
          </w:p>
          <w:p w14:paraId="20BB5187" w14:textId="77777777" w:rsidR="00702B19" w:rsidRPr="00416B78" w:rsidRDefault="00702B19" w:rsidP="00627B07">
            <w:pPr>
              <w:numPr>
                <w:ilvl w:val="0"/>
                <w:numId w:val="17"/>
              </w:numPr>
              <w:spacing w:after="0"/>
              <w:rPr>
                <w:sz w:val="20"/>
                <w:szCs w:val="20"/>
                <w:lang w:eastAsia="ko-KR"/>
              </w:rPr>
            </w:pPr>
            <w:r w:rsidRPr="00416B78">
              <w:rPr>
                <w:sz w:val="20"/>
                <w:szCs w:val="20"/>
                <w:lang w:eastAsia="ko-KR"/>
              </w:rPr>
              <w:t>Specify enhancements for enabling LPHAP use-case 6 as defined in TS 22.104 including:</w:t>
            </w:r>
          </w:p>
          <w:p w14:paraId="4D336901" w14:textId="77777777" w:rsidR="00702B19" w:rsidRPr="00416B78" w:rsidRDefault="00702B19" w:rsidP="00627B07">
            <w:pPr>
              <w:numPr>
                <w:ilvl w:val="1"/>
                <w:numId w:val="17"/>
              </w:numPr>
              <w:spacing w:after="0"/>
              <w:rPr>
                <w:sz w:val="20"/>
                <w:szCs w:val="20"/>
                <w:lang w:eastAsia="ko-KR"/>
              </w:rPr>
            </w:pPr>
            <w:r w:rsidRPr="00416B78">
              <w:rPr>
                <w:rFonts w:eastAsia="SimSun"/>
                <w:sz w:val="20"/>
                <w:szCs w:val="20"/>
                <w:lang w:eastAsia="ko-KR"/>
              </w:rPr>
              <w:t>Extending eDRX cycle beyond 10.24s in RRC_INACTIVE state towards meeting the battery life requirement for LPHAP [RAN2, RAN3, RAN4]</w:t>
            </w:r>
          </w:p>
          <w:p w14:paraId="485037B6" w14:textId="77777777" w:rsidR="00702B19" w:rsidRPr="00416B78" w:rsidRDefault="00702B19" w:rsidP="00627B07">
            <w:pPr>
              <w:numPr>
                <w:ilvl w:val="2"/>
                <w:numId w:val="17"/>
              </w:numPr>
              <w:spacing w:after="0"/>
              <w:rPr>
                <w:sz w:val="20"/>
                <w:szCs w:val="20"/>
                <w:lang w:eastAsia="ko-KR"/>
              </w:rPr>
            </w:pPr>
            <w:r w:rsidRPr="00416B78">
              <w:rPr>
                <w:sz w:val="20"/>
                <w:szCs w:val="20"/>
                <w:lang w:eastAsia="ko-KR"/>
              </w:rPr>
              <w:t>Positioning-specific enhancement for eDRX cycle beyond 10.24s to be defined as part of Rel-18 WI on expanded and improved NR positioning.</w:t>
            </w:r>
          </w:p>
          <w:p w14:paraId="48760D9E" w14:textId="77777777" w:rsidR="00702B19" w:rsidRPr="00416B78" w:rsidRDefault="00702B19" w:rsidP="00627B07">
            <w:pPr>
              <w:numPr>
                <w:ilvl w:val="3"/>
                <w:numId w:val="17"/>
              </w:numPr>
              <w:spacing w:after="0"/>
              <w:rPr>
                <w:sz w:val="20"/>
                <w:szCs w:val="20"/>
                <w:lang w:eastAsia="ko-KR"/>
              </w:rPr>
            </w:pPr>
            <w:r w:rsidRPr="00416B78">
              <w:rPr>
                <w:sz w:val="20"/>
                <w:szCs w:val="20"/>
                <w:lang w:eastAsia="ko-KR"/>
              </w:rPr>
              <w:t xml:space="preserve">NOTE: Work on this objective should be coordinated with that in Rel-18 WI on </w:t>
            </w:r>
            <w:proofErr w:type="spellStart"/>
            <w:r w:rsidRPr="00416B78">
              <w:rPr>
                <w:sz w:val="20"/>
                <w:szCs w:val="20"/>
                <w:lang w:eastAsia="ko-KR"/>
              </w:rPr>
              <w:t>eRedCap</w:t>
            </w:r>
            <w:proofErr w:type="spellEnd"/>
            <w:r w:rsidRPr="00416B78">
              <w:rPr>
                <w:sz w:val="20"/>
                <w:szCs w:val="20"/>
                <w:lang w:eastAsia="ko-KR"/>
              </w:rPr>
              <w:t xml:space="preserve">. Towards this, the feature of extending eDRX cycle beyond 10.24s should be defined as part of Rel-18 WI on </w:t>
            </w:r>
            <w:proofErr w:type="spellStart"/>
            <w:r w:rsidRPr="00416B78">
              <w:rPr>
                <w:sz w:val="20"/>
                <w:szCs w:val="20"/>
                <w:lang w:eastAsia="ko-KR"/>
              </w:rPr>
              <w:t>eRedCap</w:t>
            </w:r>
            <w:proofErr w:type="spellEnd"/>
            <w:r w:rsidRPr="00416B78">
              <w:rPr>
                <w:sz w:val="20"/>
                <w:szCs w:val="20"/>
                <w:lang w:eastAsia="ko-KR"/>
              </w:rPr>
              <w:t>.</w:t>
            </w:r>
          </w:p>
          <w:p w14:paraId="73F551B1" w14:textId="77777777" w:rsidR="00702B19" w:rsidRPr="00416B78" w:rsidRDefault="00702B19" w:rsidP="00627B07">
            <w:pPr>
              <w:numPr>
                <w:ilvl w:val="2"/>
                <w:numId w:val="17"/>
              </w:numPr>
              <w:spacing w:after="0" w:line="276" w:lineRule="auto"/>
              <w:rPr>
                <w:sz w:val="20"/>
                <w:szCs w:val="20"/>
                <w:lang w:eastAsia="ko-KR"/>
              </w:rPr>
            </w:pPr>
            <w:r w:rsidRPr="00416B78">
              <w:rPr>
                <w:sz w:val="20"/>
                <w:szCs w:val="20"/>
                <w:lang w:eastAsia="ko-KR"/>
              </w:rPr>
              <w:t>NOTE: Inputs from RAN1 as necessary may be facilitated via LSs</w:t>
            </w:r>
          </w:p>
          <w:p w14:paraId="254BF7B3" w14:textId="77777777" w:rsidR="00702B19" w:rsidRPr="00416B78" w:rsidRDefault="00702B19" w:rsidP="00627B07">
            <w:pPr>
              <w:numPr>
                <w:ilvl w:val="1"/>
                <w:numId w:val="17"/>
              </w:numPr>
              <w:spacing w:after="0"/>
              <w:rPr>
                <w:sz w:val="20"/>
                <w:szCs w:val="20"/>
                <w:lang w:eastAsia="ko-KR"/>
              </w:rPr>
            </w:pPr>
            <w:r w:rsidRPr="00416B78">
              <w:rPr>
                <w:rFonts w:eastAsia="SimSun"/>
                <w:sz w:val="20"/>
                <w:szCs w:val="20"/>
                <w:lang w:eastAsia="ko-KR"/>
              </w:rPr>
              <w:t>For UL and DL+UL positioning for UEs in RRC_INACTIVE state, specify SRS configuration enhancements based on SRS positioning validity area to avoid frequent RRC connection for SRS (re)configuration [RAN2, RAN1, RAN3].</w:t>
            </w:r>
          </w:p>
          <w:p w14:paraId="6E6A665E" w14:textId="77777777" w:rsidR="00702B19" w:rsidRPr="00416B78" w:rsidRDefault="00702B19" w:rsidP="00627B07">
            <w:pPr>
              <w:numPr>
                <w:ilvl w:val="2"/>
                <w:numId w:val="17"/>
              </w:numPr>
              <w:spacing w:after="0"/>
              <w:rPr>
                <w:sz w:val="20"/>
                <w:szCs w:val="20"/>
                <w:lang w:eastAsia="ko-KR"/>
              </w:rPr>
            </w:pPr>
            <w:r w:rsidRPr="00416B78">
              <w:rPr>
                <w:sz w:val="20"/>
                <w:szCs w:val="20"/>
                <w:lang w:eastAsia="ko-KR"/>
              </w:rPr>
              <w:t>SRS for positioning configurations in multiple cells</w:t>
            </w:r>
            <w:r w:rsidRPr="00416B78">
              <w:rPr>
                <w:rFonts w:eastAsia="DengXian"/>
                <w:sz w:val="20"/>
                <w:szCs w:val="20"/>
                <w:lang w:eastAsia="zh-CN"/>
              </w:rPr>
              <w:t xml:space="preserve"> [RAN2, RAN1]</w:t>
            </w:r>
            <w:r w:rsidRPr="00416B78">
              <w:rPr>
                <w:sz w:val="20"/>
                <w:szCs w:val="20"/>
                <w:lang w:eastAsia="ko-KR"/>
              </w:rPr>
              <w:t xml:space="preserve">. </w:t>
            </w:r>
          </w:p>
          <w:p w14:paraId="02E603E9" w14:textId="77777777" w:rsidR="00702B19" w:rsidRPr="00416B78" w:rsidRDefault="00702B19" w:rsidP="00627B07">
            <w:pPr>
              <w:numPr>
                <w:ilvl w:val="3"/>
                <w:numId w:val="17"/>
              </w:numPr>
              <w:spacing w:after="0"/>
              <w:rPr>
                <w:sz w:val="20"/>
                <w:szCs w:val="20"/>
                <w:lang w:eastAsia="ko-KR"/>
              </w:rPr>
            </w:pPr>
            <w:r w:rsidRPr="00416B78">
              <w:rPr>
                <w:sz w:val="20"/>
                <w:szCs w:val="20"/>
                <w:lang w:eastAsia="ko-KR"/>
              </w:rPr>
              <w:t>Note: Details including issues such as interference, timing advance, spatial relation information, pathloss reference and common SRS parameters across multiple cells can be further discussed during normative work.</w:t>
            </w:r>
          </w:p>
          <w:p w14:paraId="4D30BA84" w14:textId="77777777" w:rsidR="00702B19" w:rsidRPr="00416B78" w:rsidRDefault="00702B19" w:rsidP="00627B07">
            <w:pPr>
              <w:numPr>
                <w:ilvl w:val="2"/>
                <w:numId w:val="17"/>
              </w:numPr>
              <w:spacing w:after="0"/>
              <w:rPr>
                <w:sz w:val="20"/>
                <w:szCs w:val="20"/>
                <w:lang w:eastAsia="ko-KR"/>
              </w:rPr>
            </w:pPr>
            <w:r w:rsidRPr="00416B78">
              <w:rPr>
                <w:sz w:val="20"/>
                <w:szCs w:val="20"/>
                <w:lang w:eastAsia="ko-KR"/>
              </w:rPr>
              <w:t>Pre-configuration of one or multiple SRS for positioning configurations</w:t>
            </w:r>
            <w:r w:rsidRPr="00416B78">
              <w:rPr>
                <w:rFonts w:eastAsia="DengXian"/>
                <w:sz w:val="20"/>
                <w:szCs w:val="20"/>
                <w:lang w:eastAsia="zh-CN"/>
              </w:rPr>
              <w:t xml:space="preserve"> [RAN2, RAN3]</w:t>
            </w:r>
            <w:r w:rsidRPr="00416B78">
              <w:rPr>
                <w:sz w:val="20"/>
                <w:szCs w:val="20"/>
                <w:lang w:eastAsia="ko-KR"/>
              </w:rPr>
              <w:t>.</w:t>
            </w:r>
          </w:p>
          <w:p w14:paraId="61702E9F" w14:textId="77777777" w:rsidR="00702B19" w:rsidRPr="00416B78" w:rsidRDefault="00702B19" w:rsidP="00627B07">
            <w:pPr>
              <w:numPr>
                <w:ilvl w:val="2"/>
                <w:numId w:val="17"/>
              </w:numPr>
              <w:spacing w:after="0"/>
              <w:rPr>
                <w:sz w:val="20"/>
                <w:szCs w:val="20"/>
                <w:lang w:eastAsia="ko-KR"/>
              </w:rPr>
            </w:pPr>
            <w:bookmarkStart w:id="0" w:name="_Hlk122087734"/>
            <w:r w:rsidRPr="00416B78">
              <w:rPr>
                <w:sz w:val="20"/>
                <w:szCs w:val="20"/>
                <w:lang w:eastAsia="ko-KR"/>
              </w:rPr>
              <w:t xml:space="preserve">SRS for positioning </w:t>
            </w:r>
            <w:r w:rsidRPr="00416B78" w:rsidDel="002E6B2E">
              <w:rPr>
                <w:sz w:val="20"/>
                <w:szCs w:val="20"/>
                <w:lang w:eastAsia="ko-KR"/>
              </w:rPr>
              <w:t>activation/</w:t>
            </w:r>
            <w:r w:rsidRPr="00416B78">
              <w:rPr>
                <w:sz w:val="20"/>
                <w:szCs w:val="20"/>
                <w:lang w:eastAsia="ko-KR"/>
              </w:rPr>
              <w:t xml:space="preserve">request procedure(s) </w:t>
            </w:r>
            <w:bookmarkEnd w:id="0"/>
            <w:r w:rsidRPr="00416B78">
              <w:rPr>
                <w:sz w:val="20"/>
                <w:szCs w:val="20"/>
                <w:lang w:eastAsia="ko-KR"/>
              </w:rPr>
              <w:t>[RAN2, RAN1].</w:t>
            </w:r>
          </w:p>
          <w:p w14:paraId="27B98459" w14:textId="77777777" w:rsidR="00702B19" w:rsidRPr="00416B78" w:rsidRDefault="00702B19" w:rsidP="00627B07">
            <w:pPr>
              <w:numPr>
                <w:ilvl w:val="1"/>
                <w:numId w:val="17"/>
              </w:numPr>
              <w:spacing w:after="0"/>
              <w:rPr>
                <w:sz w:val="20"/>
                <w:szCs w:val="20"/>
                <w:lang w:eastAsia="ko-KR"/>
              </w:rPr>
            </w:pPr>
            <w:r w:rsidRPr="00416B78">
              <w:rPr>
                <w:sz w:val="20"/>
                <w:szCs w:val="20"/>
                <w:lang w:eastAsia="ko-KR"/>
              </w:rPr>
              <w:t>Specify solutions for DL PRS measurements for a UE in RRC_IDLE state and reporting of the measurements in RRC_CONNECTED state [RAN2].</w:t>
            </w:r>
          </w:p>
          <w:p w14:paraId="1317041B" w14:textId="77777777" w:rsidR="00702B19" w:rsidRPr="00416B78" w:rsidRDefault="00702B19" w:rsidP="00627B07">
            <w:pPr>
              <w:numPr>
                <w:ilvl w:val="1"/>
                <w:numId w:val="17"/>
              </w:numPr>
              <w:spacing w:after="0"/>
              <w:rPr>
                <w:sz w:val="20"/>
                <w:szCs w:val="20"/>
                <w:lang w:eastAsia="ko-KR"/>
              </w:rPr>
            </w:pPr>
            <w:r w:rsidRPr="00416B78">
              <w:rPr>
                <w:sz w:val="20"/>
                <w:szCs w:val="20"/>
                <w:lang w:eastAsia="ko-KR"/>
              </w:rPr>
              <w:t>Specify solutions for alignment between eDRX and PRS configurations [RAN2].</w:t>
            </w:r>
          </w:p>
          <w:p w14:paraId="75053501" w14:textId="77777777" w:rsidR="00702B19" w:rsidRPr="00416B78" w:rsidRDefault="00702B19" w:rsidP="00627B07">
            <w:pPr>
              <w:numPr>
                <w:ilvl w:val="1"/>
                <w:numId w:val="17"/>
              </w:numPr>
              <w:spacing w:after="0" w:line="276" w:lineRule="auto"/>
              <w:rPr>
                <w:rFonts w:eastAsia="SimSun"/>
                <w:sz w:val="20"/>
                <w:szCs w:val="20"/>
                <w:lang w:eastAsia="ko-KR"/>
              </w:rPr>
            </w:pPr>
            <w:r w:rsidRPr="00416B78">
              <w:rPr>
                <w:rFonts w:eastAsia="SimSun"/>
                <w:sz w:val="20"/>
                <w:szCs w:val="20"/>
                <w:lang w:eastAsia="ko-KR"/>
              </w:rPr>
              <w:t>Specify corresponding new core requirements, as well as identifying and specifying the impact on the existing RAN4 specification, including RRM measurements and procedures [RAN4].</w:t>
            </w:r>
          </w:p>
          <w:p w14:paraId="63CF6637" w14:textId="77777777" w:rsidR="00702B19" w:rsidRPr="00416B78" w:rsidRDefault="00702B19" w:rsidP="00627B07">
            <w:pPr>
              <w:overflowPunct w:val="0"/>
              <w:autoSpaceDE w:val="0"/>
              <w:autoSpaceDN w:val="0"/>
              <w:adjustRightInd w:val="0"/>
              <w:spacing w:after="180"/>
              <w:textAlignment w:val="baseline"/>
              <w:rPr>
                <w:rFonts w:eastAsia="SimSun"/>
                <w:sz w:val="20"/>
                <w:szCs w:val="20"/>
                <w:lang w:val="en-GB" w:eastAsia="ko-KR"/>
              </w:rPr>
            </w:pPr>
          </w:p>
          <w:p w14:paraId="269139C1" w14:textId="77777777" w:rsidR="00702B19" w:rsidRPr="00416B78" w:rsidRDefault="00702B19" w:rsidP="00627B07">
            <w:pPr>
              <w:numPr>
                <w:ilvl w:val="0"/>
                <w:numId w:val="17"/>
              </w:numPr>
              <w:spacing w:after="0"/>
              <w:rPr>
                <w:sz w:val="20"/>
                <w:szCs w:val="20"/>
                <w:lang w:eastAsia="ko-KR"/>
              </w:rPr>
            </w:pPr>
            <w:r w:rsidRPr="00416B78">
              <w:rPr>
                <w:sz w:val="20"/>
                <w:szCs w:val="20"/>
                <w:lang w:eastAsia="ko-KR"/>
              </w:rPr>
              <w:t>Specify support of positioning for UEs with Reduced Capabilities (</w:t>
            </w:r>
            <w:proofErr w:type="spellStart"/>
            <w:r w:rsidRPr="00416B78">
              <w:rPr>
                <w:sz w:val="20"/>
                <w:szCs w:val="20"/>
                <w:lang w:eastAsia="ko-KR"/>
              </w:rPr>
              <w:t>RedCap</w:t>
            </w:r>
            <w:proofErr w:type="spellEnd"/>
            <w:r w:rsidRPr="00416B78">
              <w:rPr>
                <w:sz w:val="20"/>
                <w:szCs w:val="20"/>
                <w:lang w:eastAsia="ko-KR"/>
              </w:rPr>
              <w:t xml:space="preserve"> UEs)</w:t>
            </w:r>
          </w:p>
          <w:p w14:paraId="2C615890" w14:textId="77777777" w:rsidR="00702B19" w:rsidRPr="00416B78" w:rsidRDefault="00702B19" w:rsidP="00627B07">
            <w:pPr>
              <w:numPr>
                <w:ilvl w:val="1"/>
                <w:numId w:val="17"/>
              </w:numPr>
              <w:overflowPunct w:val="0"/>
              <w:autoSpaceDE w:val="0"/>
              <w:autoSpaceDN w:val="0"/>
              <w:adjustRightInd w:val="0"/>
              <w:spacing w:after="180"/>
              <w:textAlignment w:val="baseline"/>
              <w:rPr>
                <w:sz w:val="20"/>
                <w:szCs w:val="20"/>
                <w:lang w:eastAsia="ko-KR"/>
              </w:rPr>
            </w:pPr>
            <w:r w:rsidRPr="00416B78">
              <w:rPr>
                <w:sz w:val="20"/>
                <w:szCs w:val="20"/>
                <w:lang w:eastAsia="ko-KR"/>
              </w:rPr>
              <w:t xml:space="preserve">Specify support of Frequency Hopping (FH) beyond maximum </w:t>
            </w:r>
            <w:proofErr w:type="spellStart"/>
            <w:r w:rsidRPr="00416B78">
              <w:rPr>
                <w:sz w:val="20"/>
                <w:szCs w:val="20"/>
                <w:lang w:eastAsia="ko-KR"/>
              </w:rPr>
              <w:t>RedCap</w:t>
            </w:r>
            <w:proofErr w:type="spellEnd"/>
            <w:r w:rsidRPr="00416B78">
              <w:rPr>
                <w:sz w:val="20"/>
                <w:szCs w:val="20"/>
                <w:lang w:eastAsia="ko-KR"/>
              </w:rPr>
              <w:t xml:space="preserve"> UE bandwidth for reception of DL PRS </w:t>
            </w:r>
            <w:r w:rsidRPr="00416B78">
              <w:rPr>
                <w:rFonts w:eastAsia="SimSun" w:hint="eastAsia"/>
                <w:sz w:val="20"/>
                <w:szCs w:val="20"/>
                <w:lang w:eastAsia="zh-CN"/>
              </w:rPr>
              <w:t>and</w:t>
            </w:r>
            <w:r w:rsidRPr="00416B78">
              <w:rPr>
                <w:sz w:val="20"/>
                <w:szCs w:val="20"/>
                <w:lang w:eastAsia="ko-KR"/>
              </w:rPr>
              <w:t xml:space="preserve"> transmission of UL SRS for positioning [RAN1, RAN2].</w:t>
            </w:r>
          </w:p>
          <w:p w14:paraId="2D8F4FAD" w14:textId="77777777" w:rsidR="00702B19" w:rsidRPr="00416B78" w:rsidRDefault="00702B19" w:rsidP="00627B07">
            <w:pPr>
              <w:numPr>
                <w:ilvl w:val="2"/>
                <w:numId w:val="17"/>
              </w:numPr>
              <w:overflowPunct w:val="0"/>
              <w:autoSpaceDE w:val="0"/>
              <w:autoSpaceDN w:val="0"/>
              <w:adjustRightInd w:val="0"/>
              <w:spacing w:after="180"/>
              <w:textAlignment w:val="baseline"/>
              <w:rPr>
                <w:sz w:val="20"/>
                <w:szCs w:val="20"/>
                <w:lang w:eastAsia="ko-KR"/>
              </w:rPr>
            </w:pPr>
            <w:r w:rsidRPr="00416B78">
              <w:rPr>
                <w:sz w:val="20"/>
                <w:szCs w:val="20"/>
                <w:lang w:eastAsia="ko-KR"/>
              </w:rPr>
              <w:t xml:space="preserve">NOTE: The complexity of the corresponding capabilities for </w:t>
            </w:r>
            <w:proofErr w:type="spellStart"/>
            <w:r w:rsidRPr="00416B78">
              <w:rPr>
                <w:sz w:val="20"/>
                <w:szCs w:val="20"/>
                <w:lang w:eastAsia="ko-KR"/>
              </w:rPr>
              <w:t>RedCap</w:t>
            </w:r>
            <w:proofErr w:type="spellEnd"/>
            <w:r w:rsidRPr="00416B78">
              <w:rPr>
                <w:sz w:val="20"/>
                <w:szCs w:val="20"/>
                <w:lang w:eastAsia="ko-KR"/>
              </w:rPr>
              <w:t xml:space="preserve"> UEs should be addressed for the introduction of appropriate capabilities for </w:t>
            </w:r>
            <w:proofErr w:type="spellStart"/>
            <w:r w:rsidRPr="00416B78">
              <w:rPr>
                <w:sz w:val="20"/>
                <w:szCs w:val="20"/>
                <w:lang w:eastAsia="ko-KR"/>
              </w:rPr>
              <w:t>RedCap</w:t>
            </w:r>
            <w:proofErr w:type="spellEnd"/>
            <w:r w:rsidRPr="00416B78">
              <w:rPr>
                <w:sz w:val="20"/>
                <w:szCs w:val="20"/>
                <w:lang w:eastAsia="ko-KR"/>
              </w:rPr>
              <w:t xml:space="preserve"> UEs.</w:t>
            </w:r>
          </w:p>
          <w:p w14:paraId="6DF05EA3" w14:textId="77777777" w:rsidR="00702B19" w:rsidRPr="00416B78" w:rsidRDefault="00702B19" w:rsidP="00627B07">
            <w:pPr>
              <w:numPr>
                <w:ilvl w:val="1"/>
                <w:numId w:val="17"/>
              </w:numPr>
              <w:spacing w:after="0"/>
              <w:rPr>
                <w:sz w:val="20"/>
                <w:szCs w:val="20"/>
                <w:lang w:eastAsia="ko-KR"/>
              </w:rPr>
            </w:pPr>
            <w:r w:rsidRPr="00416B78">
              <w:rPr>
                <w:sz w:val="20"/>
                <w:szCs w:val="20"/>
                <w:lang w:eastAsia="ko-KR"/>
              </w:rPr>
              <w:t xml:space="preserve">Specify RRM requirements for positioning including RRM measurements and procedures for </w:t>
            </w:r>
            <w:proofErr w:type="spellStart"/>
            <w:r w:rsidRPr="00416B78">
              <w:rPr>
                <w:sz w:val="20"/>
                <w:szCs w:val="20"/>
                <w:lang w:eastAsia="ko-KR"/>
              </w:rPr>
              <w:t>RedCap</w:t>
            </w:r>
            <w:proofErr w:type="spellEnd"/>
            <w:r w:rsidRPr="00416B78">
              <w:rPr>
                <w:sz w:val="20"/>
                <w:szCs w:val="20"/>
                <w:lang w:eastAsia="ko-KR"/>
              </w:rPr>
              <w:t xml:space="preserve"> UEs for both with and without frequency hopping [RAN4].</w:t>
            </w:r>
          </w:p>
          <w:p w14:paraId="396B754C" w14:textId="77777777" w:rsidR="00702B19" w:rsidRPr="00416B78" w:rsidRDefault="00702B19" w:rsidP="00627B07">
            <w:pPr>
              <w:overflowPunct w:val="0"/>
              <w:autoSpaceDE w:val="0"/>
              <w:autoSpaceDN w:val="0"/>
              <w:adjustRightInd w:val="0"/>
              <w:spacing w:after="180"/>
              <w:textAlignment w:val="baseline"/>
              <w:rPr>
                <w:rFonts w:eastAsia="SimSun"/>
                <w:sz w:val="20"/>
                <w:szCs w:val="20"/>
                <w:lang w:eastAsia="ko-KR"/>
              </w:rPr>
            </w:pPr>
          </w:p>
          <w:p w14:paraId="6A7FB59B" w14:textId="77777777" w:rsidR="00702B19" w:rsidRPr="00416B78" w:rsidRDefault="00702B19" w:rsidP="00627B07">
            <w:pPr>
              <w:numPr>
                <w:ilvl w:val="0"/>
                <w:numId w:val="18"/>
              </w:numPr>
              <w:spacing w:after="0" w:line="276" w:lineRule="auto"/>
              <w:rPr>
                <w:sz w:val="20"/>
                <w:szCs w:val="20"/>
                <w:lang w:eastAsia="ko-KR"/>
              </w:rPr>
            </w:pPr>
            <w:r w:rsidRPr="00416B78">
              <w:rPr>
                <w:sz w:val="20"/>
                <w:szCs w:val="20"/>
                <w:lang w:eastAsia="ko-KR"/>
              </w:rPr>
              <w:t>Specify bandwidth aggregation for positioning measurements across up to three intra-band contiguous carriers [RAN1, RAN2, RAN4].</w:t>
            </w:r>
          </w:p>
          <w:p w14:paraId="4066E2B6"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lang w:eastAsia="ko-KR"/>
              </w:rPr>
              <w:t xml:space="preserve">Specify </w:t>
            </w:r>
            <w:proofErr w:type="spellStart"/>
            <w:r w:rsidRPr="00416B78">
              <w:rPr>
                <w:rFonts w:eastAsia="SimSun"/>
                <w:sz w:val="20"/>
                <w:szCs w:val="20"/>
                <w:lang w:eastAsia="ko-KR"/>
              </w:rPr>
              <w:t>signalling</w:t>
            </w:r>
            <w:proofErr w:type="spellEnd"/>
            <w:r w:rsidRPr="00416B78">
              <w:rPr>
                <w:rFonts w:eastAsia="SimSun"/>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6142D12"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sz w:val="20"/>
                <w:szCs w:val="20"/>
                <w:lang w:eastAsia="ko-KR"/>
              </w:rPr>
              <w:lastRenderedPageBreak/>
              <w:t>NOTE: The support of bandwidth aggregation for positioning measurements applies only to timing related measurements (e.g., RSTD, RTOA, and UE/gNB Rx-Tx time difference).</w:t>
            </w:r>
          </w:p>
          <w:p w14:paraId="0F11D3EC" w14:textId="77777777" w:rsidR="00702B19" w:rsidRPr="00416B78" w:rsidRDefault="00702B19" w:rsidP="00627B07">
            <w:pPr>
              <w:numPr>
                <w:ilvl w:val="1"/>
                <w:numId w:val="18"/>
              </w:numPr>
              <w:overflowPunct w:val="0"/>
              <w:autoSpaceDE w:val="0"/>
              <w:autoSpaceDN w:val="0"/>
              <w:adjustRightInd w:val="0"/>
              <w:spacing w:after="180"/>
              <w:contextualSpacing/>
              <w:textAlignment w:val="baseline"/>
              <w:rPr>
                <w:rFonts w:eastAsia="SimSun"/>
                <w:sz w:val="20"/>
                <w:szCs w:val="20"/>
                <w:lang w:eastAsia="ko-KR"/>
              </w:rPr>
            </w:pPr>
            <w:r w:rsidRPr="00416B78">
              <w:rPr>
                <w:rFonts w:eastAsia="SimSun"/>
                <w:sz w:val="20"/>
                <w:szCs w:val="20"/>
                <w:lang w:eastAsia="ko-KR"/>
              </w:rPr>
              <w:t>Specify RRM requirements with measurement gaps in connected mode, and in inactive mode, including PRS measurement period/reporting [RAN4].</w:t>
            </w:r>
          </w:p>
          <w:p w14:paraId="39FBCA0B" w14:textId="77777777" w:rsidR="00702B19" w:rsidRPr="00416B78" w:rsidRDefault="00702B19" w:rsidP="00627B07">
            <w:pPr>
              <w:numPr>
                <w:ilvl w:val="0"/>
                <w:numId w:val="17"/>
              </w:numPr>
              <w:spacing w:after="0"/>
              <w:rPr>
                <w:sz w:val="20"/>
                <w:szCs w:val="20"/>
                <w:lang w:eastAsia="ko-KR"/>
              </w:rPr>
            </w:pPr>
            <w:r w:rsidRPr="00416B78">
              <w:rPr>
                <w:sz w:val="20"/>
                <w:szCs w:val="20"/>
                <w:lang w:eastAsia="ko-KR"/>
              </w:rPr>
              <w:t xml:space="preserve">Specify physical layer measurements and </w:t>
            </w:r>
            <w:proofErr w:type="spellStart"/>
            <w:r w:rsidRPr="00416B78">
              <w:rPr>
                <w:sz w:val="20"/>
                <w:szCs w:val="20"/>
                <w:lang w:eastAsia="ko-KR"/>
              </w:rPr>
              <w:t>signalling</w:t>
            </w:r>
            <w:proofErr w:type="spellEnd"/>
            <w:r w:rsidRPr="00416B78">
              <w:rPr>
                <w:sz w:val="20"/>
                <w:szCs w:val="20"/>
                <w:lang w:eastAsia="ko-KR"/>
              </w:rPr>
              <w:t xml:space="preserve"> to support NR DL and UL carrier phase positioning for UE-based, UE-assisted, and NG-RAN node assisted positioning [RAN1, RAN2, RAN3, RAN4].</w:t>
            </w:r>
          </w:p>
          <w:p w14:paraId="0B82E283" w14:textId="77777777" w:rsidR="00702B19" w:rsidRPr="00416B78" w:rsidRDefault="00702B19" w:rsidP="00627B07">
            <w:pPr>
              <w:numPr>
                <w:ilvl w:val="1"/>
                <w:numId w:val="17"/>
              </w:numPr>
              <w:spacing w:after="0"/>
              <w:rPr>
                <w:sz w:val="20"/>
                <w:szCs w:val="20"/>
                <w:lang w:eastAsia="ko-KR"/>
              </w:rPr>
            </w:pPr>
            <w:r w:rsidRPr="00416B78">
              <w:rPr>
                <w:sz w:val="20"/>
                <w:szCs w:val="20"/>
                <w:lang w:eastAsia="ko-KR"/>
              </w:rPr>
              <w:t>Existing DL PRS and UL SRS for positioning are used for NR carrier phase measurements.</w:t>
            </w:r>
          </w:p>
          <w:p w14:paraId="37387F40" w14:textId="77777777" w:rsidR="00702B19" w:rsidRPr="00416B78" w:rsidRDefault="00702B19" w:rsidP="00627B07">
            <w:pPr>
              <w:numPr>
                <w:ilvl w:val="1"/>
                <w:numId w:val="17"/>
              </w:numPr>
              <w:spacing w:after="0"/>
              <w:rPr>
                <w:sz w:val="20"/>
                <w:szCs w:val="20"/>
                <w:lang w:eastAsia="ko-KR"/>
              </w:rPr>
            </w:pPr>
            <w:r w:rsidRPr="00416B78">
              <w:rPr>
                <w:sz w:val="20"/>
                <w:szCs w:val="20"/>
                <w:lang w:eastAsia="ko-KR"/>
              </w:rPr>
              <w:t xml:space="preserve">Specify measurements that are limited to a single carrier/PFL. </w:t>
            </w:r>
          </w:p>
          <w:p w14:paraId="0D7694EB" w14:textId="77777777" w:rsidR="00702B19" w:rsidRPr="00416B78" w:rsidRDefault="00702B19" w:rsidP="00627B07">
            <w:pPr>
              <w:numPr>
                <w:ilvl w:val="1"/>
                <w:numId w:val="17"/>
              </w:numPr>
              <w:spacing w:after="0" w:line="276" w:lineRule="auto"/>
              <w:rPr>
                <w:rFonts w:eastAsia="SimSun"/>
                <w:sz w:val="20"/>
                <w:szCs w:val="20"/>
                <w:lang w:eastAsia="ko-KR"/>
              </w:rPr>
            </w:pPr>
            <w:r w:rsidRPr="00416B78">
              <w:rPr>
                <w:rFonts w:eastAsia="SimSun"/>
                <w:sz w:val="20"/>
                <w:szCs w:val="20"/>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p w14:paraId="193BA69B" w14:textId="77777777" w:rsidR="00702B19" w:rsidRPr="00416B78" w:rsidRDefault="00702B19" w:rsidP="00627B07">
            <w:pPr>
              <w:spacing w:after="0"/>
              <w:ind w:left="720"/>
              <w:rPr>
                <w:sz w:val="20"/>
                <w:szCs w:val="20"/>
                <w:lang w:eastAsia="ko-KR"/>
              </w:rPr>
            </w:pPr>
          </w:p>
          <w:p w14:paraId="20735ABB" w14:textId="77777777" w:rsidR="00702B19" w:rsidRPr="00416B78" w:rsidRDefault="00702B19" w:rsidP="00627B07">
            <w:pPr>
              <w:numPr>
                <w:ilvl w:val="0"/>
                <w:numId w:val="17"/>
              </w:numPr>
              <w:spacing w:after="0"/>
              <w:rPr>
                <w:sz w:val="20"/>
                <w:szCs w:val="20"/>
                <w:lang w:eastAsia="ko-KR"/>
              </w:rPr>
            </w:pPr>
            <w:r w:rsidRPr="00416B78">
              <w:rPr>
                <w:sz w:val="20"/>
                <w:szCs w:val="20"/>
                <w:lang w:eastAsia="ko-KR"/>
              </w:rPr>
              <w:t xml:space="preserve">Define extensions of </w:t>
            </w:r>
            <w:proofErr w:type="spellStart"/>
            <w:r w:rsidRPr="00416B78">
              <w:rPr>
                <w:sz w:val="20"/>
                <w:szCs w:val="20"/>
                <w:lang w:eastAsia="ko-KR"/>
              </w:rPr>
              <w:t>signalling</w:t>
            </w:r>
            <w:proofErr w:type="spellEnd"/>
            <w:r w:rsidRPr="00416B78">
              <w:rPr>
                <w:sz w:val="20"/>
                <w:szCs w:val="20"/>
                <w:lang w:eastAsia="ko-KR"/>
              </w:rPr>
              <w:t>, protocol, and procedure for NR positioning enhancement, as needed for the above objectives [RAN3].</w:t>
            </w:r>
          </w:p>
          <w:p w14:paraId="046C8A49" w14:textId="77777777" w:rsidR="00702B19" w:rsidRPr="00E47889" w:rsidRDefault="00702B19" w:rsidP="00627B07">
            <w:pPr>
              <w:jc w:val="both"/>
              <w:rPr>
                <w:sz w:val="20"/>
                <w:szCs w:val="22"/>
              </w:rPr>
            </w:pPr>
            <w:r>
              <w:rPr>
                <w:rFonts w:eastAsia="Malgun Gothic"/>
                <w:sz w:val="20"/>
                <w:szCs w:val="22"/>
              </w:rPr>
              <w:t>.</w:t>
            </w:r>
          </w:p>
          <w:p w14:paraId="5301B789" w14:textId="77777777" w:rsidR="00702B19" w:rsidRDefault="00702B19" w:rsidP="00627B07">
            <w:pPr>
              <w:jc w:val="both"/>
              <w:rPr>
                <w:rFonts w:eastAsia="Malgun Gothic"/>
                <w:sz w:val="20"/>
                <w:szCs w:val="22"/>
              </w:rPr>
            </w:pPr>
          </w:p>
        </w:tc>
      </w:tr>
    </w:tbl>
    <w:p w14:paraId="62917030" w14:textId="77777777" w:rsidR="00702B19" w:rsidRDefault="00702B19" w:rsidP="00702B19">
      <w:pPr>
        <w:jc w:val="both"/>
        <w:rPr>
          <w:rFonts w:eastAsia="Malgun Gothic"/>
          <w:sz w:val="20"/>
          <w:szCs w:val="22"/>
        </w:rPr>
      </w:pPr>
    </w:p>
    <w:p w14:paraId="0089DA73" w14:textId="77777777" w:rsidR="00702B19" w:rsidRDefault="00702B19" w:rsidP="00702B19">
      <w:pPr>
        <w:jc w:val="both"/>
        <w:rPr>
          <w:rFonts w:eastAsia="Malgun Gothic"/>
          <w:sz w:val="20"/>
          <w:szCs w:val="22"/>
        </w:rPr>
      </w:pPr>
      <w:r>
        <w:rPr>
          <w:rFonts w:eastAsia="Malgun Gothic"/>
          <w:sz w:val="20"/>
          <w:szCs w:val="22"/>
        </w:rPr>
        <w:t>During the Rel-18 SI, RAN3 has made the following agreements:</w:t>
      </w:r>
    </w:p>
    <w:tbl>
      <w:tblPr>
        <w:tblStyle w:val="TableGrid"/>
        <w:tblW w:w="0" w:type="auto"/>
        <w:tblLook w:val="04A0" w:firstRow="1" w:lastRow="0" w:firstColumn="1" w:lastColumn="0" w:noHBand="0" w:noVBand="1"/>
      </w:tblPr>
      <w:tblGrid>
        <w:gridCol w:w="9062"/>
      </w:tblGrid>
      <w:tr w:rsidR="00702B19" w14:paraId="61EA7C16" w14:textId="77777777" w:rsidTr="00627B07">
        <w:tc>
          <w:tcPr>
            <w:tcW w:w="9062" w:type="dxa"/>
          </w:tcPr>
          <w:p w14:paraId="438E2EAA" w14:textId="77777777" w:rsidR="00702B19" w:rsidRPr="00542F02" w:rsidRDefault="00702B19" w:rsidP="00627B07">
            <w:pPr>
              <w:jc w:val="both"/>
              <w:rPr>
                <w:rFonts w:eastAsia="Malgun Gothic"/>
                <w:sz w:val="20"/>
                <w:szCs w:val="22"/>
              </w:rPr>
            </w:pPr>
            <w:r w:rsidRPr="00542F02">
              <w:rPr>
                <w:rFonts w:eastAsia="Malgun Gothic"/>
                <w:sz w:val="20"/>
                <w:szCs w:val="22"/>
              </w:rPr>
              <w:t>The current NG-RAN positioning architecture can in principle be re-used to support Sidelink Positioning in in-coverage and partial coverage scenarios.</w:t>
            </w:r>
          </w:p>
          <w:p w14:paraId="40A11523" w14:textId="77777777" w:rsidR="00702B19" w:rsidRPr="00542F02" w:rsidRDefault="00702B19" w:rsidP="00627B07">
            <w:pPr>
              <w:jc w:val="both"/>
              <w:rPr>
                <w:rFonts w:eastAsia="Malgun Gothic"/>
                <w:sz w:val="20"/>
                <w:szCs w:val="22"/>
              </w:rPr>
            </w:pPr>
            <w:r w:rsidRPr="00542F02">
              <w:rPr>
                <w:rFonts w:eastAsia="Malgun Gothic"/>
                <w:sz w:val="20"/>
                <w:szCs w:val="22"/>
              </w:rPr>
              <w:t>During a Work Item phase RAN3 should:</w:t>
            </w:r>
          </w:p>
          <w:p w14:paraId="7EB4BBCC" w14:textId="77777777" w:rsidR="00702B19" w:rsidRPr="00542F02" w:rsidRDefault="00702B19" w:rsidP="00627B07">
            <w:pPr>
              <w:numPr>
                <w:ilvl w:val="0"/>
                <w:numId w:val="19"/>
              </w:numPr>
              <w:jc w:val="both"/>
              <w:rPr>
                <w:rFonts w:eastAsia="Malgun Gothic"/>
                <w:sz w:val="20"/>
                <w:szCs w:val="22"/>
              </w:rPr>
            </w:pPr>
            <w:r w:rsidRPr="00542F02">
              <w:rPr>
                <w:rFonts w:eastAsia="Malgun Gothic"/>
                <w:sz w:val="20"/>
                <w:szCs w:val="22"/>
              </w:rPr>
              <w:t xml:space="preserve">Specify the support of the Sidelink Positioning and the Ranging Service Authorizations </w:t>
            </w:r>
            <w:proofErr w:type="spellStart"/>
            <w:r w:rsidRPr="00542F02">
              <w:rPr>
                <w:rFonts w:eastAsia="Malgun Gothic"/>
                <w:sz w:val="20"/>
                <w:szCs w:val="22"/>
              </w:rPr>
              <w:t>signalling</w:t>
            </w:r>
            <w:proofErr w:type="spellEnd"/>
            <w:r w:rsidRPr="00542F02">
              <w:rPr>
                <w:rFonts w:eastAsia="Malgun Gothic"/>
                <w:sz w:val="20"/>
                <w:szCs w:val="22"/>
              </w:rPr>
              <w:t xml:space="preserve"> to NG-RAN as needed, </w:t>
            </w:r>
            <w:proofErr w:type="gramStart"/>
            <w:r w:rsidRPr="00542F02">
              <w:rPr>
                <w:rFonts w:eastAsia="Malgun Gothic"/>
                <w:sz w:val="20"/>
                <w:szCs w:val="22"/>
              </w:rPr>
              <w:t>taking into account</w:t>
            </w:r>
            <w:proofErr w:type="gramEnd"/>
            <w:r w:rsidRPr="00542F02">
              <w:rPr>
                <w:rFonts w:eastAsia="Malgun Gothic"/>
                <w:sz w:val="20"/>
                <w:szCs w:val="22"/>
              </w:rPr>
              <w:t xml:space="preserve"> SA2 decisions on this aspect.</w:t>
            </w:r>
          </w:p>
          <w:p w14:paraId="76958A60" w14:textId="77777777" w:rsidR="00702B19" w:rsidRPr="00542F02" w:rsidRDefault="00702B19" w:rsidP="00627B07">
            <w:pPr>
              <w:numPr>
                <w:ilvl w:val="0"/>
                <w:numId w:val="19"/>
              </w:numPr>
              <w:jc w:val="both"/>
              <w:rPr>
                <w:rFonts w:eastAsia="Malgun Gothic"/>
                <w:sz w:val="20"/>
                <w:szCs w:val="22"/>
              </w:rPr>
            </w:pPr>
            <w:r w:rsidRPr="00542F02">
              <w:rPr>
                <w:rFonts w:eastAsia="Malgun Gothic"/>
                <w:sz w:val="20"/>
                <w:szCs w:val="22"/>
              </w:rPr>
              <w:t>Specify the potential impacts of the Sidelink resource pools, the Sidelink positioning measurements, the UL CPP measurements, the LPHAP,</w:t>
            </w:r>
            <w:r w:rsidRPr="00542F02">
              <w:rPr>
                <w:rFonts w:eastAsia="Malgun Gothic"/>
                <w:sz w:val="20"/>
                <w:szCs w:val="22"/>
                <w:lang w:val="en-SE"/>
              </w:rPr>
              <w:t xml:space="preserve"> </w:t>
            </w:r>
            <w:r w:rsidRPr="00542F02">
              <w:rPr>
                <w:rFonts w:eastAsia="Malgun Gothic"/>
                <w:sz w:val="20"/>
                <w:szCs w:val="22"/>
              </w:rPr>
              <w:t xml:space="preserve">the </w:t>
            </w:r>
            <w:proofErr w:type="spellStart"/>
            <w:r w:rsidRPr="00542F02">
              <w:rPr>
                <w:rFonts w:eastAsia="Malgun Gothic"/>
                <w:sz w:val="20"/>
                <w:szCs w:val="22"/>
              </w:rPr>
              <w:t>RedCap</w:t>
            </w:r>
            <w:proofErr w:type="spellEnd"/>
            <w:r w:rsidRPr="00542F02">
              <w:rPr>
                <w:rFonts w:eastAsia="Malgun Gothic"/>
                <w:sz w:val="20"/>
                <w:szCs w:val="22"/>
              </w:rPr>
              <w:t xml:space="preserve"> positioning and the positioning Integrity, as needed, </w:t>
            </w:r>
            <w:proofErr w:type="gramStart"/>
            <w:r w:rsidRPr="00542F02">
              <w:rPr>
                <w:rFonts w:eastAsia="Malgun Gothic"/>
                <w:sz w:val="20"/>
                <w:szCs w:val="22"/>
              </w:rPr>
              <w:t>taking into account</w:t>
            </w:r>
            <w:proofErr w:type="gramEnd"/>
            <w:r w:rsidRPr="00542F02">
              <w:rPr>
                <w:rFonts w:eastAsia="Malgun Gothic"/>
                <w:sz w:val="20"/>
                <w:szCs w:val="22"/>
              </w:rPr>
              <w:t xml:space="preserve"> RAN1/RAN2 decisions.</w:t>
            </w:r>
          </w:p>
        </w:tc>
      </w:tr>
    </w:tbl>
    <w:p w14:paraId="7BA73187" w14:textId="77777777" w:rsidR="00702B19" w:rsidRDefault="00702B19" w:rsidP="00702B19">
      <w:pPr>
        <w:jc w:val="both"/>
        <w:rPr>
          <w:rFonts w:eastAsia="Malgun Gothic"/>
          <w:sz w:val="20"/>
          <w:szCs w:val="22"/>
        </w:rPr>
      </w:pPr>
    </w:p>
    <w:p w14:paraId="58240A91" w14:textId="77777777" w:rsidR="00702B19" w:rsidRDefault="00702B19" w:rsidP="00702B19">
      <w:pPr>
        <w:jc w:val="both"/>
        <w:rPr>
          <w:rFonts w:eastAsia="Malgun Gothic"/>
          <w:sz w:val="20"/>
          <w:szCs w:val="22"/>
        </w:rPr>
      </w:pPr>
      <w:r>
        <w:rPr>
          <w:rFonts w:eastAsia="Malgun Gothic"/>
          <w:sz w:val="20"/>
          <w:szCs w:val="22"/>
        </w:rPr>
        <w:t xml:space="preserve">In this contribution we go through each </w:t>
      </w:r>
      <w:proofErr w:type="gramStart"/>
      <w:r>
        <w:rPr>
          <w:rFonts w:eastAsia="Malgun Gothic"/>
          <w:sz w:val="20"/>
          <w:szCs w:val="22"/>
        </w:rPr>
        <w:t>sub topic</w:t>
      </w:r>
      <w:proofErr w:type="gramEnd"/>
      <w:r>
        <w:rPr>
          <w:rFonts w:eastAsia="Malgun Gothic"/>
          <w:sz w:val="20"/>
          <w:szCs w:val="22"/>
        </w:rPr>
        <w:t xml:space="preserve"> of the R18 Positioning work item and highlight the RAN3 impacts, taken into consideration the recent RAN1 and RAN2 agreements.</w:t>
      </w:r>
    </w:p>
    <w:p w14:paraId="79B646B2" w14:textId="77777777" w:rsidR="00702B19" w:rsidRDefault="00702B19" w:rsidP="00702B19">
      <w:pPr>
        <w:pStyle w:val="Heading1"/>
      </w:pPr>
      <w:r>
        <w:t>Discussion</w:t>
      </w:r>
    </w:p>
    <w:p w14:paraId="60C31BB0" w14:textId="77777777" w:rsidR="00702B19" w:rsidRDefault="00702B19" w:rsidP="00702B19">
      <w:pPr>
        <w:pStyle w:val="Heading2"/>
      </w:pPr>
      <w:r>
        <w:t>Sidelink Positioning</w:t>
      </w:r>
    </w:p>
    <w:p w14:paraId="380A270C" w14:textId="77777777" w:rsidR="00702B19" w:rsidRDefault="00702B19" w:rsidP="00702B19">
      <w:pPr>
        <w:rPr>
          <w:sz w:val="20"/>
          <w:szCs w:val="20"/>
        </w:rPr>
      </w:pPr>
      <w:r>
        <w:rPr>
          <w:sz w:val="20"/>
          <w:szCs w:val="20"/>
        </w:rPr>
        <w:t>The SL positioning objectives impacting RAN3 are:</w:t>
      </w:r>
    </w:p>
    <w:tbl>
      <w:tblPr>
        <w:tblStyle w:val="TableGrid"/>
        <w:tblW w:w="0" w:type="auto"/>
        <w:tblLook w:val="04A0" w:firstRow="1" w:lastRow="0" w:firstColumn="1" w:lastColumn="0" w:noHBand="0" w:noVBand="1"/>
      </w:tblPr>
      <w:tblGrid>
        <w:gridCol w:w="9062"/>
      </w:tblGrid>
      <w:tr w:rsidR="00702B19" w14:paraId="04F21ACF" w14:textId="77777777" w:rsidTr="00627B07">
        <w:tc>
          <w:tcPr>
            <w:tcW w:w="9062" w:type="dxa"/>
          </w:tcPr>
          <w:p w14:paraId="7888D7B7" w14:textId="77777777" w:rsidR="00702B19" w:rsidRPr="00416B78" w:rsidRDefault="00702B19" w:rsidP="00627B07">
            <w:pPr>
              <w:numPr>
                <w:ilvl w:val="0"/>
                <w:numId w:val="18"/>
              </w:numPr>
              <w:spacing w:after="0" w:line="276" w:lineRule="auto"/>
              <w:ind w:left="714" w:hanging="357"/>
              <w:rPr>
                <w:rFonts w:eastAsia="SimSun"/>
                <w:sz w:val="20"/>
                <w:szCs w:val="20"/>
                <w:lang w:eastAsia="ko-KR"/>
              </w:rPr>
            </w:pPr>
            <w:r w:rsidRPr="00416B78">
              <w:rPr>
                <w:rFonts w:eastAsia="SimSun"/>
                <w:sz w:val="20"/>
                <w:szCs w:val="20"/>
                <w:lang w:eastAsia="ko-KR"/>
              </w:rPr>
              <w:t>Specify solutions for support of sidelink positioning (including ranging) in NR systems, including the following [RAN1, RAN2, RAN3, RAN4]:</w:t>
            </w:r>
          </w:p>
          <w:p w14:paraId="34C877F3" w14:textId="77777777" w:rsidR="00702B19" w:rsidRPr="00416B78" w:rsidRDefault="00702B19" w:rsidP="00627B07">
            <w:pPr>
              <w:numPr>
                <w:ilvl w:val="1"/>
                <w:numId w:val="18"/>
              </w:numPr>
              <w:spacing w:after="0" w:line="276" w:lineRule="auto"/>
              <w:rPr>
                <w:rFonts w:eastAsia="SimSun"/>
                <w:sz w:val="20"/>
                <w:szCs w:val="20"/>
                <w:lang w:eastAsia="ko-KR"/>
              </w:rPr>
            </w:pPr>
            <w:r>
              <w:rPr>
                <w:rFonts w:eastAsia="SimSun"/>
                <w:sz w:val="20"/>
                <w:szCs w:val="20"/>
                <w:lang w:eastAsia="ko-KR"/>
              </w:rPr>
              <w:t>[..]</w:t>
            </w:r>
          </w:p>
          <w:p w14:paraId="09AE717C"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highlight w:val="yellow"/>
                <w:lang w:eastAsia="ko-KR"/>
              </w:rPr>
              <w:t xml:space="preserve">Specify reporting </w:t>
            </w:r>
            <w:proofErr w:type="spellStart"/>
            <w:r w:rsidRPr="00416B78">
              <w:rPr>
                <w:rFonts w:eastAsia="SimSun"/>
                <w:sz w:val="20"/>
                <w:szCs w:val="20"/>
                <w:highlight w:val="yellow"/>
                <w:lang w:eastAsia="ko-KR"/>
              </w:rPr>
              <w:t>signalling</w:t>
            </w:r>
            <w:proofErr w:type="spellEnd"/>
            <w:r w:rsidRPr="00416B78">
              <w:rPr>
                <w:rFonts w:eastAsia="SimSun"/>
                <w:sz w:val="20"/>
                <w:szCs w:val="20"/>
                <w:highlight w:val="yellow"/>
                <w:lang w:eastAsia="ko-KR"/>
              </w:rPr>
              <w:t xml:space="preserve"> and procedures to facilitate support of SL positioning in all coverage scenarios and for PC5-only and joint PC5-Uu scenarios</w:t>
            </w:r>
            <w:r w:rsidRPr="00416B78">
              <w:rPr>
                <w:rFonts w:eastAsia="SimSun"/>
                <w:sz w:val="20"/>
                <w:szCs w:val="20"/>
                <w:lang w:eastAsia="ko-KR"/>
              </w:rPr>
              <w:t xml:space="preserve"> [RAN2, RAN3]: </w:t>
            </w:r>
          </w:p>
          <w:p w14:paraId="04444B1D"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bCs/>
                <w:sz w:val="20"/>
                <w:szCs w:val="20"/>
                <w:lang w:val="en-GB" w:eastAsia="en-GB"/>
              </w:rPr>
              <w:t xml:space="preserve">Specify the </w:t>
            </w:r>
            <w:r w:rsidRPr="00416B78">
              <w:rPr>
                <w:rFonts w:eastAsia="DengXian" w:hint="eastAsia"/>
                <w:sz w:val="20"/>
                <w:szCs w:val="20"/>
                <w:lang w:val="en-GB" w:eastAsia="zh-CN"/>
              </w:rPr>
              <w:t>p</w:t>
            </w:r>
            <w:r w:rsidRPr="00416B78">
              <w:rPr>
                <w:rFonts w:eastAsia="SimSun"/>
                <w:sz w:val="20"/>
                <w:szCs w:val="20"/>
                <w:lang w:val="en-GB" w:eastAsia="zh-CN"/>
              </w:rPr>
              <w:t xml:space="preserve">rotocol </w:t>
            </w:r>
            <w:r w:rsidRPr="00416B78">
              <w:rPr>
                <w:rFonts w:eastAsia="DengXian" w:hint="eastAsia"/>
                <w:sz w:val="20"/>
                <w:szCs w:val="20"/>
                <w:lang w:val="en-GB" w:eastAsia="zh-CN"/>
              </w:rPr>
              <w:t xml:space="preserve">and procedures </w:t>
            </w:r>
            <w:r w:rsidRPr="00416B78">
              <w:rPr>
                <w:rFonts w:eastAsia="SimSun"/>
                <w:sz w:val="20"/>
                <w:szCs w:val="20"/>
                <w:lang w:val="en-GB" w:eastAsia="zh-CN"/>
              </w:rPr>
              <w:t>for SL positioning between UEs (Protocol for Sidelink positioning procedures (SLPP))</w:t>
            </w:r>
            <w:r w:rsidRPr="00416B78">
              <w:rPr>
                <w:rFonts w:eastAsia="SimSun"/>
                <w:sz w:val="20"/>
                <w:szCs w:val="20"/>
                <w:lang w:eastAsia="ko-KR"/>
              </w:rPr>
              <w:t>.</w:t>
            </w:r>
          </w:p>
          <w:p w14:paraId="4B023954" w14:textId="77777777" w:rsidR="00702B19" w:rsidRPr="00416B78" w:rsidRDefault="00702B19" w:rsidP="00627B07">
            <w:pPr>
              <w:numPr>
                <w:ilvl w:val="2"/>
                <w:numId w:val="18"/>
              </w:numPr>
              <w:spacing w:after="0" w:line="276" w:lineRule="auto"/>
              <w:rPr>
                <w:rFonts w:eastAsia="SimSun"/>
                <w:sz w:val="20"/>
                <w:szCs w:val="20"/>
                <w:lang w:eastAsia="ko-KR"/>
              </w:rPr>
            </w:pPr>
            <w:r w:rsidRPr="00416B78">
              <w:rPr>
                <w:rFonts w:eastAsia="SimSun"/>
                <w:bCs/>
                <w:sz w:val="20"/>
                <w:szCs w:val="20"/>
                <w:lang w:val="en-GB" w:eastAsia="en-GB"/>
              </w:rPr>
              <w:t xml:space="preserve">Specify the </w:t>
            </w:r>
            <w:r w:rsidRPr="00416B78">
              <w:rPr>
                <w:rFonts w:eastAsia="DengXian"/>
                <w:sz w:val="20"/>
                <w:szCs w:val="20"/>
                <w:lang w:val="en-GB" w:eastAsia="zh-CN"/>
              </w:rPr>
              <w:t>protocol and procedures for SL positioning between UEs and LMF</w:t>
            </w:r>
            <w:r w:rsidRPr="00416B78">
              <w:rPr>
                <w:sz w:val="20"/>
                <w:szCs w:val="20"/>
                <w:lang w:val="en-GB" w:eastAsia="zh-CN"/>
              </w:rPr>
              <w:t xml:space="preserve">. </w:t>
            </w:r>
          </w:p>
          <w:p w14:paraId="2F5E2249" w14:textId="77777777" w:rsidR="00702B19" w:rsidRPr="00416B78" w:rsidRDefault="00702B19" w:rsidP="00627B07">
            <w:pPr>
              <w:numPr>
                <w:ilvl w:val="1"/>
                <w:numId w:val="18"/>
              </w:numPr>
              <w:spacing w:after="0" w:line="276" w:lineRule="auto"/>
              <w:rPr>
                <w:rFonts w:eastAsia="SimSun"/>
                <w:sz w:val="20"/>
                <w:szCs w:val="20"/>
                <w:lang w:eastAsia="ko-KR"/>
              </w:rPr>
            </w:pPr>
            <w:r w:rsidRPr="00416B78">
              <w:rPr>
                <w:rFonts w:eastAsia="SimSun"/>
                <w:sz w:val="20"/>
                <w:szCs w:val="20"/>
                <w:highlight w:val="yellow"/>
                <w:lang w:eastAsia="ko-KR"/>
              </w:rPr>
              <w:t xml:space="preserve">Specify </w:t>
            </w:r>
            <w:proofErr w:type="spellStart"/>
            <w:r w:rsidRPr="00416B78">
              <w:rPr>
                <w:rFonts w:eastAsia="SimSun"/>
                <w:sz w:val="20"/>
                <w:szCs w:val="20"/>
                <w:highlight w:val="yellow"/>
                <w:lang w:eastAsia="ko-KR"/>
              </w:rPr>
              <w:t>signalling</w:t>
            </w:r>
            <w:proofErr w:type="spellEnd"/>
            <w:r w:rsidRPr="00416B78">
              <w:rPr>
                <w:rFonts w:eastAsia="SimSun"/>
                <w:sz w:val="20"/>
                <w:szCs w:val="20"/>
                <w:highlight w:val="yellow"/>
                <w:lang w:eastAsia="ko-KR"/>
              </w:rPr>
              <w:t xml:space="preserve"> to NG-RAN for</w:t>
            </w:r>
            <w:r w:rsidRPr="00416B78" w:rsidDel="00527ADA">
              <w:rPr>
                <w:rFonts w:eastAsia="SimSun"/>
                <w:sz w:val="20"/>
                <w:szCs w:val="20"/>
                <w:highlight w:val="yellow"/>
                <w:lang w:eastAsia="ko-KR"/>
              </w:rPr>
              <w:t xml:space="preserve"> </w:t>
            </w:r>
            <w:r w:rsidRPr="00416B78">
              <w:rPr>
                <w:rFonts w:eastAsia="SimSun"/>
                <w:sz w:val="20"/>
                <w:szCs w:val="20"/>
                <w:highlight w:val="yellow"/>
                <w:lang w:eastAsia="ko-KR"/>
              </w:rPr>
              <w:t>sidelink positioning and ranging service authorizations as needed</w:t>
            </w:r>
            <w:r w:rsidRPr="00416B78">
              <w:rPr>
                <w:rFonts w:eastAsia="SimSun"/>
                <w:sz w:val="20"/>
                <w:szCs w:val="20"/>
                <w:lang w:eastAsia="ko-KR"/>
              </w:rPr>
              <w:t xml:space="preserve">. [RAN3, RAN2] </w:t>
            </w:r>
          </w:p>
          <w:p w14:paraId="49560B08" w14:textId="77777777" w:rsidR="00702B19" w:rsidRDefault="00702B19" w:rsidP="00627B07">
            <w:pPr>
              <w:rPr>
                <w:sz w:val="20"/>
                <w:szCs w:val="20"/>
              </w:rPr>
            </w:pPr>
          </w:p>
        </w:tc>
      </w:tr>
    </w:tbl>
    <w:p w14:paraId="56FB3610" w14:textId="77777777" w:rsidR="00702B19" w:rsidRDefault="00702B19" w:rsidP="00702B19">
      <w:pPr>
        <w:rPr>
          <w:sz w:val="20"/>
          <w:szCs w:val="20"/>
        </w:rPr>
      </w:pPr>
    </w:p>
    <w:p w14:paraId="7E55ECDC" w14:textId="77777777" w:rsidR="00702B19" w:rsidRDefault="00702B19" w:rsidP="00702B19">
      <w:pPr>
        <w:rPr>
          <w:sz w:val="20"/>
          <w:szCs w:val="20"/>
        </w:rPr>
      </w:pPr>
      <w:r>
        <w:rPr>
          <w:sz w:val="20"/>
          <w:szCs w:val="20"/>
        </w:rPr>
        <w:lastRenderedPageBreak/>
        <w:t xml:space="preserve">During the SI phase, RAN3 has discussed that some authorization information for UE to be able to use SL Positioning and Ranging services may be provisioned by AMF to NG-RAN pending on SA2 decision. Looking at </w:t>
      </w:r>
      <w:r w:rsidRPr="000F4970">
        <w:rPr>
          <w:sz w:val="20"/>
          <w:szCs w:val="20"/>
        </w:rPr>
        <w:t xml:space="preserve">TS 23.586 V0.2.0 </w:t>
      </w:r>
      <w:r>
        <w:rPr>
          <w:sz w:val="20"/>
          <w:szCs w:val="20"/>
        </w:rPr>
        <w:t xml:space="preserve">[2] section 4.3.3, it seems that indications about UE authorization status for </w:t>
      </w:r>
      <w:r w:rsidRPr="00C61BA6">
        <w:rPr>
          <w:sz w:val="20"/>
          <w:szCs w:val="20"/>
        </w:rPr>
        <w:t xml:space="preserve">Ranging/SL Positioning over PC5 </w:t>
      </w:r>
      <w:r>
        <w:rPr>
          <w:sz w:val="20"/>
          <w:szCs w:val="20"/>
        </w:rPr>
        <w:t xml:space="preserve">and potentially </w:t>
      </w:r>
      <w:r w:rsidRPr="0047396C">
        <w:rPr>
          <w:sz w:val="20"/>
          <w:szCs w:val="20"/>
        </w:rPr>
        <w:t xml:space="preserve">PC5 QoS parameters related to Ranging/SL positioning </w:t>
      </w:r>
      <w:r>
        <w:rPr>
          <w:sz w:val="20"/>
          <w:szCs w:val="20"/>
        </w:rPr>
        <w:t xml:space="preserve">need to be </w:t>
      </w:r>
      <w:proofErr w:type="spellStart"/>
      <w:r>
        <w:rPr>
          <w:sz w:val="20"/>
          <w:szCs w:val="20"/>
        </w:rPr>
        <w:t>signalled</w:t>
      </w:r>
      <w:proofErr w:type="spellEnd"/>
      <w:r>
        <w:rPr>
          <w:sz w:val="20"/>
          <w:szCs w:val="20"/>
        </w:rPr>
        <w:t xml:space="preserve"> over NGAP:</w:t>
      </w:r>
    </w:p>
    <w:tbl>
      <w:tblPr>
        <w:tblStyle w:val="TableGrid"/>
        <w:tblW w:w="0" w:type="auto"/>
        <w:tblLook w:val="04A0" w:firstRow="1" w:lastRow="0" w:firstColumn="1" w:lastColumn="0" w:noHBand="0" w:noVBand="1"/>
      </w:tblPr>
      <w:tblGrid>
        <w:gridCol w:w="9062"/>
      </w:tblGrid>
      <w:tr w:rsidR="00702B19" w14:paraId="33CE4321" w14:textId="77777777" w:rsidTr="00627B07">
        <w:tc>
          <w:tcPr>
            <w:tcW w:w="9062" w:type="dxa"/>
          </w:tcPr>
          <w:p w14:paraId="416CA716" w14:textId="77777777" w:rsidR="00702B19" w:rsidRPr="00ED2293" w:rsidRDefault="00702B19" w:rsidP="00627B07">
            <w:pPr>
              <w:keepNext/>
              <w:keepLines/>
              <w:overflowPunct w:val="0"/>
              <w:autoSpaceDE w:val="0"/>
              <w:autoSpaceDN w:val="0"/>
              <w:adjustRightInd w:val="0"/>
              <w:spacing w:before="120" w:after="180"/>
              <w:outlineLvl w:val="2"/>
              <w:rPr>
                <w:rFonts w:ascii="Arial" w:eastAsia="Times New Roman" w:hAnsi="Arial"/>
                <w:sz w:val="24"/>
                <w:szCs w:val="18"/>
                <w:lang w:val="en-GB" w:eastAsia="zh-CN"/>
              </w:rPr>
            </w:pPr>
            <w:bookmarkStart w:id="1" w:name="_Toc19199058"/>
            <w:bookmarkStart w:id="2" w:name="_Toc27821847"/>
            <w:bookmarkStart w:id="3" w:name="_Toc36126201"/>
            <w:bookmarkStart w:id="4" w:name="_Toc45012525"/>
            <w:bookmarkStart w:id="5" w:name="_Toc51753951"/>
            <w:bookmarkStart w:id="6" w:name="_Toc51754085"/>
            <w:bookmarkStart w:id="7" w:name="_Toc51838912"/>
            <w:bookmarkStart w:id="8" w:name="_Toc66692635"/>
            <w:bookmarkStart w:id="9" w:name="_Toc66701814"/>
            <w:bookmarkStart w:id="10" w:name="_Toc69883471"/>
            <w:bookmarkStart w:id="11" w:name="_Toc73625479"/>
            <w:bookmarkStart w:id="12" w:name="_Toc122420820"/>
            <w:bookmarkStart w:id="13" w:name="_Toc125508450"/>
            <w:bookmarkStart w:id="14" w:name="_Toc125508609"/>
            <w:bookmarkStart w:id="15" w:name="_Toc125974536"/>
            <w:bookmarkStart w:id="16" w:name="_Toc128730180"/>
            <w:r w:rsidRPr="00ED2293">
              <w:rPr>
                <w:rFonts w:ascii="Arial" w:eastAsia="Times New Roman" w:hAnsi="Arial"/>
                <w:sz w:val="24"/>
                <w:szCs w:val="18"/>
                <w:lang w:val="en-GB" w:eastAsia="zh-CN"/>
              </w:rPr>
              <w:t>4.3.3</w:t>
            </w:r>
            <w:r w:rsidRPr="00ED2293">
              <w:rPr>
                <w:rFonts w:ascii="Arial" w:eastAsia="Times New Roman" w:hAnsi="Arial"/>
                <w:sz w:val="24"/>
                <w:szCs w:val="18"/>
                <w:lang w:val="en-GB" w:eastAsia="zh-CN"/>
              </w:rPr>
              <w:tab/>
            </w:r>
            <w:r w:rsidRPr="00ED2293">
              <w:rPr>
                <w:rFonts w:ascii="Arial" w:eastAsia="Times New Roman" w:hAnsi="Arial"/>
                <w:sz w:val="24"/>
                <w:szCs w:val="18"/>
                <w:lang w:val="en-GB" w:eastAsia="ko-KR"/>
              </w:rPr>
              <w:t>AMF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52D7E1" w14:textId="77777777" w:rsidR="00702B19" w:rsidRPr="00ED2293" w:rsidRDefault="00702B19" w:rsidP="00627B07">
            <w:pPr>
              <w:overflowPunct w:val="0"/>
              <w:autoSpaceDE w:val="0"/>
              <w:autoSpaceDN w:val="0"/>
              <w:adjustRightInd w:val="0"/>
              <w:spacing w:after="180"/>
              <w:rPr>
                <w:rFonts w:eastAsia="Times New Roman"/>
                <w:sz w:val="18"/>
                <w:szCs w:val="18"/>
                <w:lang w:val="en-GB" w:eastAsia="en-GB"/>
              </w:rPr>
            </w:pPr>
            <w:r w:rsidRPr="00ED2293">
              <w:rPr>
                <w:rFonts w:eastAsia="Times New Roman"/>
                <w:sz w:val="18"/>
                <w:szCs w:val="18"/>
                <w:lang w:val="en-GB" w:eastAsia="en-GB"/>
              </w:rPr>
              <w:t>In addition to the functions defined in TS 23.287 [6] and TS 23.304 [7]</w:t>
            </w:r>
            <w:r w:rsidRPr="00ED2293">
              <w:rPr>
                <w:rFonts w:eastAsia="Times New Roman"/>
                <w:sz w:val="18"/>
                <w:szCs w:val="18"/>
                <w:lang w:val="en-GB" w:eastAsia="zh-CN"/>
              </w:rPr>
              <w:t xml:space="preserve">, </w:t>
            </w:r>
            <w:r w:rsidRPr="00ED2293">
              <w:rPr>
                <w:rFonts w:eastAsia="Times New Roman"/>
                <w:sz w:val="18"/>
                <w:szCs w:val="18"/>
                <w:lang w:val="en-GB" w:eastAsia="en-GB"/>
              </w:rPr>
              <w:t>the AMF performs the following functions:</w:t>
            </w:r>
          </w:p>
          <w:p w14:paraId="053080E6"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lang w:val="en-SE" w:eastAsia="zh-CN"/>
              </w:rPr>
            </w:pPr>
            <w:r w:rsidRPr="00ED2293">
              <w:rPr>
                <w:rFonts w:eastAsia="Times New Roman"/>
                <w:sz w:val="20"/>
                <w:szCs w:val="20"/>
                <w:lang w:val="en-SE" w:eastAsia="zh-CN"/>
              </w:rPr>
              <w:t>-</w:t>
            </w:r>
            <w:r w:rsidRPr="00ED2293">
              <w:rPr>
                <w:rFonts w:eastAsia="Times New Roman"/>
                <w:sz w:val="20"/>
                <w:szCs w:val="20"/>
                <w:lang w:val="en-SE" w:eastAsia="zh-CN"/>
              </w:rPr>
              <w:tab/>
              <w:t xml:space="preserve">Select a PCF supporting Ranging/SL positioning Policy/Parameter provisioning based on indication of Ranging/SL positioning Capability as part of the </w:t>
            </w:r>
            <w:r w:rsidRPr="00ED2293">
              <w:rPr>
                <w:rFonts w:eastAsia="SimSun"/>
                <w:sz w:val="20"/>
                <w:szCs w:val="20"/>
                <w:lang w:eastAsia="zh-CN"/>
              </w:rPr>
              <w:t xml:space="preserve">5G </w:t>
            </w:r>
            <w:proofErr w:type="spellStart"/>
            <w:r w:rsidRPr="00ED2293">
              <w:rPr>
                <w:rFonts w:eastAsia="SimSun"/>
                <w:sz w:val="20"/>
                <w:szCs w:val="20"/>
                <w:lang w:eastAsia="zh-CN"/>
              </w:rPr>
              <w:t>ProSe</w:t>
            </w:r>
            <w:proofErr w:type="spellEnd"/>
            <w:r w:rsidRPr="00ED2293">
              <w:rPr>
                <w:rFonts w:eastAsia="SimSun"/>
                <w:sz w:val="20"/>
                <w:szCs w:val="20"/>
                <w:lang w:eastAsia="zh-CN"/>
              </w:rPr>
              <w:t xml:space="preserve"> Capability/V2X capability</w:t>
            </w:r>
            <w:r w:rsidRPr="00ED2293">
              <w:rPr>
                <w:rFonts w:eastAsia="Times New Roman"/>
                <w:sz w:val="20"/>
                <w:szCs w:val="20"/>
                <w:lang w:eastAsia="zh-CN"/>
              </w:rPr>
              <w:t xml:space="preserve"> </w:t>
            </w:r>
            <w:r w:rsidRPr="00ED2293">
              <w:rPr>
                <w:rFonts w:eastAsia="Times New Roman"/>
                <w:sz w:val="20"/>
                <w:szCs w:val="20"/>
                <w:lang w:val="en-SE" w:eastAsia="zh-CN"/>
              </w:rPr>
              <w:t>in the "5GMM capability" in the Registration Request.</w:t>
            </w:r>
          </w:p>
          <w:p w14:paraId="30CDA6D6"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lang w:val="en-SE" w:eastAsia="zh-CN"/>
              </w:rPr>
            </w:pPr>
            <w:r w:rsidRPr="00ED2293">
              <w:rPr>
                <w:rFonts w:eastAsia="Times New Roman"/>
                <w:sz w:val="20"/>
                <w:szCs w:val="20"/>
                <w:lang w:val="en-SE" w:eastAsia="zh-CN"/>
              </w:rPr>
              <w:t>-</w:t>
            </w:r>
            <w:r w:rsidRPr="00ED2293">
              <w:rPr>
                <w:rFonts w:eastAsia="Times New Roman"/>
                <w:sz w:val="20"/>
                <w:szCs w:val="20"/>
                <w:lang w:val="en-SE" w:eastAsia="zh-CN"/>
              </w:rPr>
              <w:tab/>
              <w:t>Store the Ranging/SL positioning Capability.</w:t>
            </w:r>
          </w:p>
          <w:p w14:paraId="5C863931"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lang w:val="en-SE" w:eastAsia="zh-CN"/>
              </w:rPr>
            </w:pPr>
            <w:r w:rsidRPr="00ED2293">
              <w:rPr>
                <w:rFonts w:eastAsia="Times New Roman"/>
                <w:sz w:val="20"/>
                <w:szCs w:val="20"/>
                <w:lang w:val="en-SE" w:eastAsia="zh-CN"/>
              </w:rPr>
              <w:t>-</w:t>
            </w:r>
            <w:r w:rsidRPr="00ED2293">
              <w:rPr>
                <w:rFonts w:eastAsia="Times New Roman"/>
                <w:sz w:val="20"/>
                <w:szCs w:val="20"/>
                <w:lang w:val="en-SE" w:eastAsia="zh-CN"/>
              </w:rPr>
              <w:tab/>
              <w:t>Forward the Ranging/SL positioning Capability of Target UE to LMF.</w:t>
            </w:r>
          </w:p>
          <w:p w14:paraId="244CF178"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lang w:val="en-SE" w:eastAsia="zh-CN"/>
              </w:rPr>
            </w:pPr>
            <w:r w:rsidRPr="00ED2293">
              <w:rPr>
                <w:rFonts w:eastAsia="Times New Roman"/>
                <w:sz w:val="20"/>
                <w:szCs w:val="20"/>
                <w:lang w:val="en-SE" w:eastAsia="zh-CN"/>
              </w:rPr>
              <w:t>-</w:t>
            </w:r>
            <w:r w:rsidRPr="00ED2293">
              <w:rPr>
                <w:rFonts w:eastAsia="Times New Roman"/>
                <w:sz w:val="20"/>
                <w:szCs w:val="20"/>
                <w:lang w:val="en-SE" w:eastAsia="zh-CN"/>
              </w:rPr>
              <w:tab/>
              <w:t>Forward the Ranging/SL positioning Capability to PCF.</w:t>
            </w:r>
          </w:p>
          <w:p w14:paraId="36D85087"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lang w:val="en-SE" w:eastAsia="zh-CN"/>
              </w:rPr>
            </w:pPr>
            <w:r w:rsidRPr="00ED2293">
              <w:rPr>
                <w:rFonts w:eastAsia="Times New Roman"/>
                <w:sz w:val="20"/>
                <w:szCs w:val="20"/>
                <w:lang w:val="en-SE" w:eastAsia="zh-CN"/>
              </w:rPr>
              <w:t>-</w:t>
            </w:r>
            <w:r w:rsidRPr="00ED2293">
              <w:rPr>
                <w:rFonts w:eastAsia="Times New Roman"/>
                <w:sz w:val="20"/>
                <w:szCs w:val="20"/>
                <w:lang w:val="en-SE" w:eastAsia="zh-CN"/>
              </w:rPr>
              <w:tab/>
              <w:t>Obtain from UDM the subscription information related to Ranging/SL positioning and store them as part of the UE context data.</w:t>
            </w:r>
          </w:p>
          <w:p w14:paraId="23960CE8"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highlight w:val="yellow"/>
                <w:lang w:val="en-SE" w:eastAsia="zh-CN"/>
              </w:rPr>
            </w:pPr>
            <w:r w:rsidRPr="00ED2293">
              <w:rPr>
                <w:rFonts w:eastAsia="Times New Roman"/>
                <w:sz w:val="20"/>
                <w:szCs w:val="20"/>
                <w:highlight w:val="yellow"/>
                <w:lang w:val="en-SE" w:eastAsia="zh-CN"/>
              </w:rPr>
              <w:t>-</w:t>
            </w:r>
            <w:r w:rsidRPr="00ED2293">
              <w:rPr>
                <w:rFonts w:eastAsia="Times New Roman"/>
                <w:sz w:val="20"/>
                <w:szCs w:val="20"/>
                <w:highlight w:val="yellow"/>
                <w:lang w:val="en-SE" w:eastAsia="zh-CN"/>
              </w:rPr>
              <w:tab/>
              <w:t>Provision the NG-RAN with indication about the UE authorization status about Ranging/SL Positioning over PC5 (</w:t>
            </w:r>
            <w:proofErr w:type="gramStart"/>
            <w:r w:rsidRPr="00ED2293">
              <w:rPr>
                <w:rFonts w:eastAsia="SimSun"/>
                <w:sz w:val="20"/>
                <w:szCs w:val="20"/>
                <w:highlight w:val="yellow"/>
                <w:lang w:val="en-SE" w:eastAsia="zh-CN"/>
              </w:rPr>
              <w:t>i.e.</w:t>
            </w:r>
            <w:proofErr w:type="gramEnd"/>
            <w:r w:rsidRPr="00ED2293">
              <w:rPr>
                <w:rFonts w:eastAsia="SimSun"/>
                <w:sz w:val="20"/>
                <w:szCs w:val="20"/>
                <w:highlight w:val="yellow"/>
                <w:lang w:val="en-SE" w:eastAsia="zh-CN"/>
              </w:rPr>
              <w:t xml:space="preserve"> as </w:t>
            </w:r>
            <w:r w:rsidRPr="00ED2293">
              <w:rPr>
                <w:rFonts w:eastAsia="Times New Roman"/>
                <w:sz w:val="20"/>
                <w:szCs w:val="20"/>
                <w:highlight w:val="yellow"/>
                <w:lang w:val="en-SE" w:eastAsia="zh-CN"/>
              </w:rPr>
              <w:t>Ranging/SL positioning</w:t>
            </w:r>
            <w:r w:rsidRPr="00ED2293">
              <w:rPr>
                <w:rFonts w:eastAsia="SimSun"/>
                <w:sz w:val="20"/>
                <w:szCs w:val="20"/>
                <w:highlight w:val="yellow"/>
                <w:lang w:val="en-SE" w:eastAsia="zh-CN"/>
              </w:rPr>
              <w:t>-enabled UE</w:t>
            </w:r>
            <w:r w:rsidRPr="00ED2293">
              <w:rPr>
                <w:rFonts w:eastAsia="Times New Roman"/>
                <w:sz w:val="20"/>
                <w:szCs w:val="20"/>
                <w:highlight w:val="yellow"/>
                <w:lang w:val="en-SE" w:eastAsia="zh-CN"/>
              </w:rPr>
              <w:t>);</w:t>
            </w:r>
          </w:p>
          <w:p w14:paraId="4E79ED28" w14:textId="77777777" w:rsidR="00702B19" w:rsidRPr="00ED2293" w:rsidRDefault="00702B19" w:rsidP="00627B07">
            <w:pPr>
              <w:overflowPunct w:val="0"/>
              <w:autoSpaceDE w:val="0"/>
              <w:autoSpaceDN w:val="0"/>
              <w:adjustRightInd w:val="0"/>
              <w:spacing w:after="180"/>
              <w:ind w:left="568" w:hanging="284"/>
              <w:rPr>
                <w:rFonts w:eastAsia="Times New Roman"/>
                <w:sz w:val="20"/>
                <w:szCs w:val="20"/>
                <w:lang w:val="en-SE" w:eastAsia="zh-CN"/>
              </w:rPr>
            </w:pPr>
            <w:r w:rsidRPr="00ED2293">
              <w:rPr>
                <w:rFonts w:eastAsia="Times New Roman"/>
                <w:sz w:val="20"/>
                <w:szCs w:val="20"/>
                <w:highlight w:val="yellow"/>
                <w:lang w:val="en-SE" w:eastAsia="zh-CN"/>
              </w:rPr>
              <w:t>-</w:t>
            </w:r>
            <w:r w:rsidRPr="00ED2293">
              <w:rPr>
                <w:rFonts w:eastAsia="Times New Roman"/>
                <w:sz w:val="20"/>
                <w:szCs w:val="20"/>
                <w:highlight w:val="yellow"/>
                <w:lang w:val="en-SE" w:eastAsia="zh-CN"/>
              </w:rPr>
              <w:tab/>
              <w:t>Provision the NG-RAN with PC5 QoS parameters related to Ranging/SL positioning over PC5.</w:t>
            </w:r>
          </w:p>
          <w:p w14:paraId="368BFF4F" w14:textId="77777777" w:rsidR="00702B19" w:rsidRPr="005E4D03" w:rsidRDefault="00702B19" w:rsidP="00627B07">
            <w:pPr>
              <w:keepLines/>
              <w:overflowPunct w:val="0"/>
              <w:autoSpaceDE w:val="0"/>
              <w:autoSpaceDN w:val="0"/>
              <w:adjustRightInd w:val="0"/>
              <w:spacing w:after="180"/>
              <w:ind w:left="1559" w:hanging="1276"/>
              <w:rPr>
                <w:rFonts w:eastAsia="Times New Roman"/>
                <w:color w:val="FF0000"/>
                <w:szCs w:val="22"/>
                <w:lang w:val="en-SE" w:eastAsia="zh-CN"/>
              </w:rPr>
            </w:pPr>
            <w:r w:rsidRPr="00ED2293">
              <w:rPr>
                <w:rFonts w:eastAsia="Times New Roman"/>
                <w:color w:val="FF0000"/>
                <w:sz w:val="20"/>
                <w:szCs w:val="20"/>
                <w:lang w:val="en-SE" w:eastAsia="zh-CN"/>
              </w:rPr>
              <w:t>Editor's note:</w:t>
            </w:r>
            <w:r w:rsidRPr="00ED2293">
              <w:rPr>
                <w:rFonts w:eastAsia="Times New Roman"/>
                <w:color w:val="FF0000"/>
                <w:sz w:val="20"/>
                <w:szCs w:val="20"/>
                <w:lang w:val="en-SE" w:eastAsia="zh-CN"/>
              </w:rPr>
              <w:tab/>
              <w:t>It is FFS what the Ranging/SL positioning QoS parameters are, whether the Ranging/SL positioning QoS parameters are needed and how to use the Ranging/SL positioning QoS parameters.</w:t>
            </w:r>
          </w:p>
        </w:tc>
      </w:tr>
    </w:tbl>
    <w:p w14:paraId="0AF22321" w14:textId="77777777" w:rsidR="00702B19" w:rsidRDefault="00702B19" w:rsidP="00702B19">
      <w:pPr>
        <w:rPr>
          <w:sz w:val="20"/>
          <w:szCs w:val="20"/>
        </w:rPr>
      </w:pPr>
    </w:p>
    <w:p w14:paraId="063A702D" w14:textId="77777777" w:rsidR="00702B19" w:rsidRPr="00704281" w:rsidRDefault="00702B19" w:rsidP="00702B19">
      <w:pPr>
        <w:rPr>
          <w:b/>
          <w:bCs/>
          <w:sz w:val="20"/>
          <w:szCs w:val="20"/>
        </w:rPr>
      </w:pPr>
      <w:r w:rsidRPr="00704281">
        <w:rPr>
          <w:b/>
          <w:bCs/>
          <w:sz w:val="20"/>
          <w:szCs w:val="20"/>
        </w:rPr>
        <w:t>Observation 1: SA2 have agreed to provision the NG-RAN with indication about the UE authorization status about Ranging/SL Positioning over PC5. The Ranging/SL positioning QoS parameters are FFS.</w:t>
      </w:r>
    </w:p>
    <w:p w14:paraId="0AEE10E5" w14:textId="77777777" w:rsidR="00702B19" w:rsidRPr="00FE65C6" w:rsidRDefault="00702B19" w:rsidP="00702B19">
      <w:pPr>
        <w:rPr>
          <w:sz w:val="20"/>
          <w:szCs w:val="20"/>
        </w:rPr>
      </w:pPr>
      <w:r>
        <w:rPr>
          <w:sz w:val="20"/>
          <w:szCs w:val="20"/>
        </w:rPr>
        <w:t>Considering</w:t>
      </w:r>
      <w:r w:rsidRPr="00FE65C6">
        <w:rPr>
          <w:sz w:val="20"/>
          <w:szCs w:val="20"/>
        </w:rPr>
        <w:t xml:space="preserve"> </w:t>
      </w:r>
      <w:r>
        <w:rPr>
          <w:sz w:val="20"/>
          <w:szCs w:val="20"/>
        </w:rPr>
        <w:t>how legacy</w:t>
      </w:r>
      <w:r w:rsidRPr="00FE65C6">
        <w:rPr>
          <w:sz w:val="20"/>
          <w:szCs w:val="20"/>
        </w:rPr>
        <w:t xml:space="preserve"> V2X and </w:t>
      </w:r>
      <w:proofErr w:type="spellStart"/>
      <w:r w:rsidRPr="00FE65C6">
        <w:rPr>
          <w:sz w:val="20"/>
          <w:szCs w:val="20"/>
        </w:rPr>
        <w:t>ProSe</w:t>
      </w:r>
      <w:proofErr w:type="spellEnd"/>
      <w:r w:rsidRPr="00FE65C6">
        <w:rPr>
          <w:sz w:val="20"/>
          <w:szCs w:val="20"/>
        </w:rPr>
        <w:t xml:space="preserve"> service authorization</w:t>
      </w:r>
      <w:r>
        <w:rPr>
          <w:sz w:val="20"/>
          <w:szCs w:val="20"/>
        </w:rPr>
        <w:t>s</w:t>
      </w:r>
      <w:r w:rsidRPr="00FE65C6">
        <w:rPr>
          <w:sz w:val="20"/>
          <w:szCs w:val="20"/>
        </w:rPr>
        <w:t xml:space="preserve"> </w:t>
      </w:r>
      <w:r>
        <w:rPr>
          <w:sz w:val="20"/>
          <w:szCs w:val="20"/>
        </w:rPr>
        <w:t xml:space="preserve">and their QoS parameters </w:t>
      </w:r>
      <w:r w:rsidRPr="00FE65C6">
        <w:rPr>
          <w:sz w:val="20"/>
          <w:szCs w:val="20"/>
        </w:rPr>
        <w:t xml:space="preserve">IEs are </w:t>
      </w:r>
      <w:proofErr w:type="spellStart"/>
      <w:r w:rsidRPr="00FE65C6">
        <w:rPr>
          <w:sz w:val="20"/>
          <w:szCs w:val="20"/>
        </w:rPr>
        <w:t>signalled</w:t>
      </w:r>
      <w:proofErr w:type="spellEnd"/>
      <w:r w:rsidRPr="00FE65C6">
        <w:rPr>
          <w:sz w:val="20"/>
          <w:szCs w:val="20"/>
        </w:rPr>
        <w:t xml:space="preserve"> </w:t>
      </w:r>
      <w:r>
        <w:rPr>
          <w:sz w:val="20"/>
          <w:szCs w:val="20"/>
        </w:rPr>
        <w:t>in NG-AP,</w:t>
      </w:r>
      <w:r w:rsidRPr="00FE65C6">
        <w:rPr>
          <w:sz w:val="20"/>
          <w:szCs w:val="20"/>
        </w:rPr>
        <w:t xml:space="preserve"> the </w:t>
      </w:r>
      <w:r>
        <w:rPr>
          <w:sz w:val="20"/>
          <w:szCs w:val="20"/>
        </w:rPr>
        <w:t xml:space="preserve">following messages will be impacted should RAN3 decide to add </w:t>
      </w:r>
      <w:proofErr w:type="spellStart"/>
      <w:r>
        <w:rPr>
          <w:sz w:val="20"/>
          <w:szCs w:val="20"/>
        </w:rPr>
        <w:t>signalling</w:t>
      </w:r>
      <w:proofErr w:type="spellEnd"/>
      <w:r>
        <w:rPr>
          <w:sz w:val="20"/>
          <w:szCs w:val="20"/>
        </w:rPr>
        <w:t xml:space="preserve"> support for Ranging/SL positioning authorization</w:t>
      </w:r>
      <w:r w:rsidRPr="00FE65C6">
        <w:rPr>
          <w:sz w:val="20"/>
          <w:szCs w:val="20"/>
        </w:rPr>
        <w:t>:</w:t>
      </w:r>
    </w:p>
    <w:p w14:paraId="6A0ACA8D" w14:textId="77777777" w:rsidR="00702B19" w:rsidRPr="00FE65C6" w:rsidRDefault="00702B19" w:rsidP="00702B19">
      <w:pPr>
        <w:pStyle w:val="ListParagraph"/>
        <w:numPr>
          <w:ilvl w:val="0"/>
          <w:numId w:val="22"/>
        </w:numPr>
        <w:rPr>
          <w:sz w:val="20"/>
          <w:szCs w:val="20"/>
        </w:rPr>
      </w:pPr>
      <w:r w:rsidRPr="00FE65C6">
        <w:rPr>
          <w:sz w:val="20"/>
          <w:szCs w:val="20"/>
        </w:rPr>
        <w:t>INITIAL CONTEXT SETUP REQUEST</w:t>
      </w:r>
    </w:p>
    <w:p w14:paraId="3B096741" w14:textId="77777777" w:rsidR="00702B19" w:rsidRPr="00FE65C6" w:rsidRDefault="00702B19" w:rsidP="00702B19">
      <w:pPr>
        <w:pStyle w:val="ListParagraph"/>
        <w:numPr>
          <w:ilvl w:val="0"/>
          <w:numId w:val="22"/>
        </w:numPr>
        <w:rPr>
          <w:sz w:val="20"/>
          <w:szCs w:val="20"/>
        </w:rPr>
      </w:pPr>
      <w:r w:rsidRPr="00FE65C6">
        <w:rPr>
          <w:sz w:val="20"/>
          <w:szCs w:val="20"/>
        </w:rPr>
        <w:t>UE CONTEXT MODIFICATION REQUEST</w:t>
      </w:r>
    </w:p>
    <w:p w14:paraId="72CAEEE5" w14:textId="77777777" w:rsidR="00702B19" w:rsidRPr="00FE65C6" w:rsidRDefault="00702B19" w:rsidP="00702B19">
      <w:pPr>
        <w:pStyle w:val="ListParagraph"/>
        <w:numPr>
          <w:ilvl w:val="0"/>
          <w:numId w:val="22"/>
        </w:numPr>
        <w:rPr>
          <w:sz w:val="20"/>
          <w:szCs w:val="20"/>
        </w:rPr>
      </w:pPr>
      <w:r w:rsidRPr="00FE65C6">
        <w:rPr>
          <w:sz w:val="20"/>
          <w:szCs w:val="20"/>
        </w:rPr>
        <w:t>HANDOVER REQUEST</w:t>
      </w:r>
    </w:p>
    <w:p w14:paraId="6E3BAF90" w14:textId="77777777" w:rsidR="00702B19" w:rsidRPr="00AD7B3C" w:rsidRDefault="00702B19" w:rsidP="00702B19">
      <w:pPr>
        <w:pStyle w:val="ListParagraph"/>
        <w:numPr>
          <w:ilvl w:val="0"/>
          <w:numId w:val="22"/>
        </w:numPr>
        <w:rPr>
          <w:b/>
          <w:bCs/>
          <w:sz w:val="20"/>
          <w:szCs w:val="20"/>
        </w:rPr>
      </w:pPr>
      <w:r w:rsidRPr="00FE65C6">
        <w:rPr>
          <w:sz w:val="20"/>
          <w:szCs w:val="20"/>
        </w:rPr>
        <w:t>PATH SWITCH REQUEST ACKNOWLEDGE</w:t>
      </w:r>
    </w:p>
    <w:p w14:paraId="02CB2891" w14:textId="77777777" w:rsidR="00702B19" w:rsidRDefault="00702B19" w:rsidP="00702B19">
      <w:pPr>
        <w:rPr>
          <w:sz w:val="20"/>
          <w:szCs w:val="20"/>
        </w:rPr>
      </w:pPr>
      <w:r>
        <w:rPr>
          <w:sz w:val="20"/>
          <w:szCs w:val="20"/>
        </w:rPr>
        <w:t xml:space="preserve">Also, since authorization information is </w:t>
      </w:r>
      <w:proofErr w:type="spellStart"/>
      <w:r>
        <w:rPr>
          <w:sz w:val="20"/>
          <w:szCs w:val="20"/>
        </w:rPr>
        <w:t>signalled</w:t>
      </w:r>
      <w:proofErr w:type="spellEnd"/>
      <w:r>
        <w:rPr>
          <w:sz w:val="20"/>
          <w:szCs w:val="20"/>
        </w:rPr>
        <w:t xml:space="preserve"> together with the UE context in NG-RAN, as was done for legacy V2X/</w:t>
      </w:r>
      <w:proofErr w:type="spellStart"/>
      <w:r>
        <w:rPr>
          <w:sz w:val="20"/>
          <w:szCs w:val="20"/>
        </w:rPr>
        <w:t>ProSe</w:t>
      </w:r>
      <w:proofErr w:type="spellEnd"/>
      <w:r>
        <w:rPr>
          <w:sz w:val="20"/>
          <w:szCs w:val="20"/>
        </w:rPr>
        <w:t xml:space="preserve"> authorizations and QoS parameters, the following F1AP messages would also be impacted:</w:t>
      </w:r>
    </w:p>
    <w:p w14:paraId="46E002E4" w14:textId="77777777" w:rsidR="00702B19" w:rsidRDefault="00702B19" w:rsidP="00702B19">
      <w:pPr>
        <w:pStyle w:val="ListParagraph"/>
        <w:numPr>
          <w:ilvl w:val="0"/>
          <w:numId w:val="22"/>
        </w:numPr>
        <w:rPr>
          <w:sz w:val="20"/>
          <w:szCs w:val="20"/>
        </w:rPr>
      </w:pPr>
      <w:r>
        <w:rPr>
          <w:sz w:val="20"/>
          <w:szCs w:val="20"/>
        </w:rPr>
        <w:t>UE CONTEXT SETUP REQUEST</w:t>
      </w:r>
    </w:p>
    <w:p w14:paraId="1ADBB1DC" w14:textId="77777777" w:rsidR="00702B19" w:rsidRDefault="00702B19" w:rsidP="00702B19">
      <w:pPr>
        <w:pStyle w:val="ListParagraph"/>
        <w:numPr>
          <w:ilvl w:val="0"/>
          <w:numId w:val="22"/>
        </w:numPr>
        <w:rPr>
          <w:sz w:val="20"/>
          <w:szCs w:val="20"/>
        </w:rPr>
      </w:pPr>
      <w:r>
        <w:rPr>
          <w:sz w:val="20"/>
          <w:szCs w:val="20"/>
        </w:rPr>
        <w:t>UE CONTEXT MODIFICATION REQUEST</w:t>
      </w:r>
    </w:p>
    <w:p w14:paraId="794304E8" w14:textId="77777777" w:rsidR="00702B19" w:rsidRDefault="00702B19" w:rsidP="00702B19">
      <w:pPr>
        <w:rPr>
          <w:sz w:val="20"/>
          <w:szCs w:val="20"/>
        </w:rPr>
      </w:pPr>
      <w:r>
        <w:rPr>
          <w:sz w:val="20"/>
          <w:szCs w:val="20"/>
        </w:rPr>
        <w:t xml:space="preserve">And the </w:t>
      </w:r>
      <w:proofErr w:type="spellStart"/>
      <w:r>
        <w:rPr>
          <w:sz w:val="20"/>
          <w:szCs w:val="20"/>
        </w:rPr>
        <w:t>XnAP</w:t>
      </w:r>
      <w:proofErr w:type="spellEnd"/>
      <w:r>
        <w:rPr>
          <w:sz w:val="20"/>
          <w:szCs w:val="20"/>
        </w:rPr>
        <w:t xml:space="preserve"> messages:</w:t>
      </w:r>
    </w:p>
    <w:p w14:paraId="1B203D22" w14:textId="77777777" w:rsidR="00702B19" w:rsidRDefault="00702B19" w:rsidP="00702B19">
      <w:pPr>
        <w:pStyle w:val="ListParagraph"/>
        <w:numPr>
          <w:ilvl w:val="0"/>
          <w:numId w:val="22"/>
        </w:numPr>
        <w:rPr>
          <w:sz w:val="20"/>
          <w:szCs w:val="20"/>
        </w:rPr>
      </w:pPr>
      <w:r>
        <w:rPr>
          <w:sz w:val="20"/>
          <w:szCs w:val="20"/>
        </w:rPr>
        <w:t>HANDOVER REQUEST</w:t>
      </w:r>
    </w:p>
    <w:p w14:paraId="3ED5F6C7" w14:textId="77777777" w:rsidR="00702B19" w:rsidRDefault="00702B19" w:rsidP="00702B19">
      <w:pPr>
        <w:pStyle w:val="ListParagraph"/>
        <w:numPr>
          <w:ilvl w:val="0"/>
          <w:numId w:val="22"/>
        </w:numPr>
        <w:rPr>
          <w:sz w:val="20"/>
          <w:szCs w:val="20"/>
        </w:rPr>
      </w:pPr>
      <w:r>
        <w:rPr>
          <w:sz w:val="20"/>
          <w:szCs w:val="20"/>
        </w:rPr>
        <w:t>RETRIEVE UE CONTEXT RESPONSE</w:t>
      </w:r>
    </w:p>
    <w:p w14:paraId="3168F754" w14:textId="77777777" w:rsidR="00702B19" w:rsidRDefault="00702B19" w:rsidP="00702B19">
      <w:pPr>
        <w:rPr>
          <w:sz w:val="20"/>
          <w:szCs w:val="20"/>
        </w:rPr>
      </w:pPr>
      <w:r>
        <w:rPr>
          <w:sz w:val="20"/>
          <w:szCs w:val="20"/>
        </w:rPr>
        <w:t xml:space="preserve">It is proposed to add the </w:t>
      </w:r>
      <w:r w:rsidRPr="00A66199">
        <w:rPr>
          <w:sz w:val="20"/>
          <w:szCs w:val="20"/>
        </w:rPr>
        <w:t xml:space="preserve">service authorization indications </w:t>
      </w:r>
      <w:r>
        <w:rPr>
          <w:sz w:val="20"/>
          <w:szCs w:val="20"/>
        </w:rPr>
        <w:t xml:space="preserve">and dedicated QoS </w:t>
      </w:r>
      <w:proofErr w:type="gramStart"/>
      <w:r>
        <w:rPr>
          <w:sz w:val="20"/>
          <w:szCs w:val="20"/>
        </w:rPr>
        <w:t>parameters(</w:t>
      </w:r>
      <w:proofErr w:type="gramEnd"/>
      <w:r>
        <w:rPr>
          <w:sz w:val="20"/>
          <w:szCs w:val="20"/>
        </w:rPr>
        <w:t>FFS) for Ranging and SL Positioning in the relevant</w:t>
      </w:r>
      <w:r w:rsidRPr="00A66199">
        <w:rPr>
          <w:sz w:val="20"/>
          <w:szCs w:val="20"/>
        </w:rPr>
        <w:t xml:space="preserve"> NGAP, F1AP and </w:t>
      </w:r>
      <w:proofErr w:type="spellStart"/>
      <w:r w:rsidRPr="00A66199">
        <w:rPr>
          <w:sz w:val="20"/>
          <w:szCs w:val="20"/>
        </w:rPr>
        <w:t>XnAP</w:t>
      </w:r>
      <w:proofErr w:type="spellEnd"/>
      <w:r>
        <w:rPr>
          <w:sz w:val="20"/>
          <w:szCs w:val="20"/>
        </w:rPr>
        <w:t xml:space="preserve"> messages as was done for legacy V2X and </w:t>
      </w:r>
      <w:proofErr w:type="spellStart"/>
      <w:r>
        <w:rPr>
          <w:sz w:val="20"/>
          <w:szCs w:val="20"/>
        </w:rPr>
        <w:t>ProSe</w:t>
      </w:r>
      <w:proofErr w:type="spellEnd"/>
      <w:r w:rsidRPr="00A66199">
        <w:rPr>
          <w:sz w:val="20"/>
          <w:szCs w:val="20"/>
        </w:rPr>
        <w:t>.</w:t>
      </w:r>
    </w:p>
    <w:p w14:paraId="22E50C7C" w14:textId="77777777" w:rsidR="00702B19" w:rsidRPr="00015928" w:rsidRDefault="00702B19" w:rsidP="00702B19">
      <w:pPr>
        <w:rPr>
          <w:b/>
          <w:bCs/>
          <w:sz w:val="20"/>
          <w:szCs w:val="20"/>
        </w:rPr>
      </w:pPr>
      <w:r w:rsidRPr="00015928">
        <w:rPr>
          <w:b/>
          <w:bCs/>
          <w:sz w:val="20"/>
          <w:szCs w:val="20"/>
        </w:rPr>
        <w:t xml:space="preserve">Proposal 1: Introduce the </w:t>
      </w:r>
      <w:r w:rsidRPr="00015928">
        <w:rPr>
          <w:b/>
          <w:bCs/>
          <w:i/>
          <w:iCs/>
          <w:sz w:val="20"/>
          <w:szCs w:val="20"/>
        </w:rPr>
        <w:t>Ranging/SL positioning Authorized</w:t>
      </w:r>
      <w:r w:rsidRPr="00015928">
        <w:rPr>
          <w:b/>
          <w:bCs/>
          <w:sz w:val="20"/>
          <w:szCs w:val="20"/>
        </w:rPr>
        <w:t xml:space="preserve"> IE and the </w:t>
      </w:r>
      <w:r w:rsidRPr="00015928">
        <w:rPr>
          <w:b/>
          <w:bCs/>
          <w:i/>
          <w:iCs/>
          <w:sz w:val="20"/>
          <w:szCs w:val="20"/>
        </w:rPr>
        <w:t>Ranging/SL positioning PC5 QoS Parameters</w:t>
      </w:r>
      <w:r w:rsidRPr="00015928">
        <w:rPr>
          <w:b/>
          <w:bCs/>
          <w:sz w:val="20"/>
          <w:szCs w:val="20"/>
        </w:rPr>
        <w:t xml:space="preserve"> IE in the following messages:</w:t>
      </w:r>
    </w:p>
    <w:p w14:paraId="481CC903" w14:textId="77777777" w:rsidR="00702B19" w:rsidRPr="00015928" w:rsidRDefault="00702B19" w:rsidP="00702B19">
      <w:pPr>
        <w:pStyle w:val="ListParagraph"/>
        <w:numPr>
          <w:ilvl w:val="0"/>
          <w:numId w:val="19"/>
        </w:numPr>
        <w:rPr>
          <w:b/>
          <w:bCs/>
          <w:sz w:val="20"/>
          <w:szCs w:val="20"/>
        </w:rPr>
      </w:pPr>
      <w:r w:rsidRPr="00015928">
        <w:rPr>
          <w:b/>
          <w:bCs/>
          <w:sz w:val="20"/>
          <w:szCs w:val="20"/>
        </w:rPr>
        <w:t>NGAP:</w:t>
      </w:r>
    </w:p>
    <w:p w14:paraId="13585B5F" w14:textId="77777777" w:rsidR="00702B19" w:rsidRPr="00015928" w:rsidRDefault="00702B19" w:rsidP="00702B19">
      <w:pPr>
        <w:pStyle w:val="ListParagraph"/>
        <w:numPr>
          <w:ilvl w:val="1"/>
          <w:numId w:val="19"/>
        </w:numPr>
        <w:rPr>
          <w:b/>
          <w:bCs/>
          <w:sz w:val="20"/>
          <w:szCs w:val="20"/>
        </w:rPr>
      </w:pPr>
      <w:r w:rsidRPr="00015928">
        <w:rPr>
          <w:b/>
          <w:bCs/>
          <w:sz w:val="20"/>
          <w:szCs w:val="20"/>
        </w:rPr>
        <w:t>INITIAL CONTEXT SETUP REQUEST</w:t>
      </w:r>
    </w:p>
    <w:p w14:paraId="3FB618D7" w14:textId="77777777" w:rsidR="00702B19" w:rsidRPr="00015928" w:rsidRDefault="00702B19" w:rsidP="00702B19">
      <w:pPr>
        <w:pStyle w:val="ListParagraph"/>
        <w:numPr>
          <w:ilvl w:val="1"/>
          <w:numId w:val="19"/>
        </w:numPr>
        <w:rPr>
          <w:b/>
          <w:bCs/>
          <w:sz w:val="20"/>
          <w:szCs w:val="20"/>
        </w:rPr>
      </w:pPr>
      <w:r w:rsidRPr="00015928">
        <w:rPr>
          <w:b/>
          <w:bCs/>
          <w:sz w:val="20"/>
          <w:szCs w:val="20"/>
        </w:rPr>
        <w:t>UE CONTEXT MODIFICATION REQUEST</w:t>
      </w:r>
    </w:p>
    <w:p w14:paraId="47E3B4F7" w14:textId="77777777" w:rsidR="00702B19" w:rsidRPr="00015928" w:rsidRDefault="00702B19" w:rsidP="00702B19">
      <w:pPr>
        <w:pStyle w:val="ListParagraph"/>
        <w:numPr>
          <w:ilvl w:val="1"/>
          <w:numId w:val="19"/>
        </w:numPr>
        <w:rPr>
          <w:b/>
          <w:bCs/>
          <w:sz w:val="20"/>
          <w:szCs w:val="20"/>
        </w:rPr>
      </w:pPr>
      <w:r w:rsidRPr="00015928">
        <w:rPr>
          <w:b/>
          <w:bCs/>
          <w:sz w:val="20"/>
          <w:szCs w:val="20"/>
        </w:rPr>
        <w:t>HANDOVER REQUEST</w:t>
      </w:r>
    </w:p>
    <w:p w14:paraId="05A23ECD" w14:textId="77777777" w:rsidR="00702B19" w:rsidRPr="00015928" w:rsidRDefault="00702B19" w:rsidP="00702B19">
      <w:pPr>
        <w:pStyle w:val="ListParagraph"/>
        <w:numPr>
          <w:ilvl w:val="1"/>
          <w:numId w:val="19"/>
        </w:numPr>
        <w:rPr>
          <w:b/>
          <w:bCs/>
          <w:sz w:val="20"/>
          <w:szCs w:val="20"/>
        </w:rPr>
      </w:pPr>
      <w:r w:rsidRPr="00015928">
        <w:rPr>
          <w:b/>
          <w:bCs/>
          <w:sz w:val="20"/>
          <w:szCs w:val="20"/>
        </w:rPr>
        <w:lastRenderedPageBreak/>
        <w:t>PATH SWITCH REQUEST ACKNOWLEDGE</w:t>
      </w:r>
    </w:p>
    <w:p w14:paraId="3C4FF47F" w14:textId="77777777" w:rsidR="00702B19" w:rsidRPr="00015928" w:rsidRDefault="00702B19" w:rsidP="00702B19">
      <w:pPr>
        <w:pStyle w:val="ListParagraph"/>
        <w:numPr>
          <w:ilvl w:val="0"/>
          <w:numId w:val="19"/>
        </w:numPr>
        <w:rPr>
          <w:b/>
          <w:bCs/>
          <w:sz w:val="20"/>
          <w:szCs w:val="20"/>
        </w:rPr>
      </w:pPr>
      <w:r w:rsidRPr="00015928">
        <w:rPr>
          <w:b/>
          <w:bCs/>
          <w:sz w:val="20"/>
          <w:szCs w:val="20"/>
        </w:rPr>
        <w:t>F1AP:</w:t>
      </w:r>
    </w:p>
    <w:p w14:paraId="6263848D" w14:textId="77777777" w:rsidR="00702B19" w:rsidRPr="00015928" w:rsidRDefault="00702B19" w:rsidP="00702B19">
      <w:pPr>
        <w:pStyle w:val="ListParagraph"/>
        <w:numPr>
          <w:ilvl w:val="1"/>
          <w:numId w:val="19"/>
        </w:numPr>
        <w:rPr>
          <w:b/>
          <w:bCs/>
          <w:sz w:val="20"/>
          <w:szCs w:val="20"/>
        </w:rPr>
      </w:pPr>
      <w:r w:rsidRPr="00015928">
        <w:rPr>
          <w:b/>
          <w:bCs/>
          <w:sz w:val="20"/>
          <w:szCs w:val="20"/>
        </w:rPr>
        <w:t>UE CONTEXT SETUP REQUEST</w:t>
      </w:r>
    </w:p>
    <w:p w14:paraId="1EE0FBF4" w14:textId="77777777" w:rsidR="00702B19" w:rsidRPr="00015928" w:rsidRDefault="00702B19" w:rsidP="00702B19">
      <w:pPr>
        <w:pStyle w:val="ListParagraph"/>
        <w:numPr>
          <w:ilvl w:val="1"/>
          <w:numId w:val="19"/>
        </w:numPr>
        <w:rPr>
          <w:b/>
          <w:bCs/>
          <w:sz w:val="20"/>
          <w:szCs w:val="20"/>
        </w:rPr>
      </w:pPr>
      <w:r w:rsidRPr="00015928">
        <w:rPr>
          <w:b/>
          <w:bCs/>
          <w:sz w:val="20"/>
          <w:szCs w:val="20"/>
        </w:rPr>
        <w:t>UE CONTEXT MODIFICATION REQUEST</w:t>
      </w:r>
    </w:p>
    <w:p w14:paraId="382E743E" w14:textId="77777777" w:rsidR="00702B19" w:rsidRPr="00015928" w:rsidRDefault="00702B19" w:rsidP="00702B19">
      <w:pPr>
        <w:ind w:firstLine="720"/>
        <w:rPr>
          <w:b/>
          <w:bCs/>
          <w:sz w:val="20"/>
          <w:szCs w:val="20"/>
        </w:rPr>
      </w:pPr>
      <w:proofErr w:type="spellStart"/>
      <w:r w:rsidRPr="00015928">
        <w:rPr>
          <w:b/>
          <w:bCs/>
          <w:sz w:val="20"/>
          <w:szCs w:val="20"/>
        </w:rPr>
        <w:t>XnAP</w:t>
      </w:r>
      <w:proofErr w:type="spellEnd"/>
      <w:r w:rsidRPr="00015928">
        <w:rPr>
          <w:b/>
          <w:bCs/>
          <w:sz w:val="20"/>
          <w:szCs w:val="20"/>
        </w:rPr>
        <w:t>:</w:t>
      </w:r>
    </w:p>
    <w:p w14:paraId="692E35A1" w14:textId="77777777" w:rsidR="00702B19" w:rsidRPr="00015928" w:rsidRDefault="00702B19" w:rsidP="00702B19">
      <w:pPr>
        <w:pStyle w:val="ListParagraph"/>
        <w:numPr>
          <w:ilvl w:val="1"/>
          <w:numId w:val="19"/>
        </w:numPr>
        <w:rPr>
          <w:b/>
          <w:bCs/>
          <w:sz w:val="20"/>
          <w:szCs w:val="20"/>
        </w:rPr>
      </w:pPr>
      <w:r w:rsidRPr="00015928">
        <w:rPr>
          <w:b/>
          <w:bCs/>
          <w:sz w:val="20"/>
          <w:szCs w:val="20"/>
        </w:rPr>
        <w:t>HANDOVER REQUEST</w:t>
      </w:r>
    </w:p>
    <w:p w14:paraId="2CCC49CA" w14:textId="77777777" w:rsidR="00702B19" w:rsidRPr="00015928" w:rsidRDefault="00702B19" w:rsidP="00702B19">
      <w:pPr>
        <w:pStyle w:val="ListParagraph"/>
        <w:numPr>
          <w:ilvl w:val="1"/>
          <w:numId w:val="19"/>
        </w:numPr>
        <w:rPr>
          <w:b/>
          <w:bCs/>
          <w:sz w:val="20"/>
          <w:szCs w:val="20"/>
        </w:rPr>
      </w:pPr>
      <w:r w:rsidRPr="00015928">
        <w:rPr>
          <w:b/>
          <w:bCs/>
          <w:sz w:val="20"/>
          <w:szCs w:val="20"/>
        </w:rPr>
        <w:t>RETRIEVE UE CONTEXT RESPONSE</w:t>
      </w:r>
    </w:p>
    <w:p w14:paraId="34379E3B" w14:textId="77777777" w:rsidR="00702B19" w:rsidRPr="00015928" w:rsidRDefault="00702B19" w:rsidP="00702B19">
      <w:pPr>
        <w:ind w:left="720"/>
        <w:rPr>
          <w:b/>
          <w:bCs/>
          <w:sz w:val="20"/>
          <w:szCs w:val="20"/>
        </w:rPr>
      </w:pPr>
      <w:r w:rsidRPr="00015928">
        <w:rPr>
          <w:b/>
          <w:bCs/>
          <w:sz w:val="20"/>
          <w:szCs w:val="20"/>
        </w:rPr>
        <w:t>Note</w:t>
      </w:r>
      <w:proofErr w:type="gramStart"/>
      <w:r w:rsidRPr="00015928">
        <w:rPr>
          <w:b/>
          <w:bCs/>
          <w:sz w:val="20"/>
          <w:szCs w:val="20"/>
        </w:rPr>
        <w:t>1 :</w:t>
      </w:r>
      <w:proofErr w:type="gramEnd"/>
      <w:r w:rsidRPr="00015928">
        <w:rPr>
          <w:b/>
          <w:bCs/>
          <w:sz w:val="20"/>
          <w:szCs w:val="20"/>
        </w:rPr>
        <w:t xml:space="preserve"> whether the </w:t>
      </w:r>
      <w:r w:rsidRPr="00015928">
        <w:rPr>
          <w:b/>
          <w:bCs/>
          <w:i/>
          <w:iCs/>
          <w:sz w:val="20"/>
          <w:szCs w:val="20"/>
        </w:rPr>
        <w:t>Ranging/SL positioning PC5 QoS Parameters</w:t>
      </w:r>
      <w:r w:rsidRPr="00015928">
        <w:rPr>
          <w:b/>
          <w:bCs/>
          <w:sz w:val="20"/>
          <w:szCs w:val="20"/>
        </w:rPr>
        <w:t xml:space="preserve"> IE is needed is FFS</w:t>
      </w:r>
    </w:p>
    <w:p w14:paraId="54BDFAB9" w14:textId="77777777" w:rsidR="00702B19" w:rsidRDefault="00702B19" w:rsidP="00702B19">
      <w:pPr>
        <w:ind w:left="720"/>
        <w:rPr>
          <w:b/>
          <w:bCs/>
          <w:sz w:val="20"/>
          <w:szCs w:val="20"/>
        </w:rPr>
      </w:pPr>
      <w:r w:rsidRPr="00015928">
        <w:rPr>
          <w:b/>
          <w:bCs/>
          <w:sz w:val="20"/>
          <w:szCs w:val="20"/>
        </w:rPr>
        <w:t xml:space="preserve">Note2: The encoding of the </w:t>
      </w:r>
      <w:r w:rsidRPr="00015928">
        <w:rPr>
          <w:b/>
          <w:bCs/>
          <w:i/>
          <w:iCs/>
          <w:sz w:val="20"/>
          <w:szCs w:val="20"/>
        </w:rPr>
        <w:t>Ranging/SL positioning Authorized</w:t>
      </w:r>
      <w:r w:rsidRPr="00015928">
        <w:rPr>
          <w:b/>
          <w:bCs/>
          <w:sz w:val="20"/>
          <w:szCs w:val="20"/>
        </w:rPr>
        <w:t xml:space="preserve"> IE, whether common for Ranging and SL positioning or separate is FFS</w:t>
      </w:r>
    </w:p>
    <w:p w14:paraId="17487B61" w14:textId="77777777" w:rsidR="00702B19" w:rsidRDefault="00702B19" w:rsidP="00702B19">
      <w:pPr>
        <w:rPr>
          <w:sz w:val="20"/>
          <w:szCs w:val="20"/>
        </w:rPr>
      </w:pPr>
    </w:p>
    <w:p w14:paraId="52B1E87E" w14:textId="77777777" w:rsidR="00702B19" w:rsidRDefault="00702B19" w:rsidP="00702B19">
      <w:pPr>
        <w:rPr>
          <w:rFonts w:eastAsia="Malgun Gothic"/>
          <w:sz w:val="20"/>
          <w:szCs w:val="22"/>
        </w:rPr>
      </w:pPr>
      <w:r>
        <w:rPr>
          <w:sz w:val="20"/>
          <w:szCs w:val="20"/>
        </w:rPr>
        <w:t xml:space="preserve">On the other hand, it was agreed during the SI that </w:t>
      </w:r>
      <w:r>
        <w:rPr>
          <w:rFonts w:eastAsia="Malgun Gothic"/>
          <w:sz w:val="20"/>
          <w:szCs w:val="22"/>
        </w:rPr>
        <w:t>t</w:t>
      </w:r>
      <w:r w:rsidRPr="00542F02">
        <w:rPr>
          <w:rFonts w:eastAsia="Malgun Gothic"/>
          <w:sz w:val="20"/>
          <w:szCs w:val="22"/>
        </w:rPr>
        <w:t>he current NG-RAN positioning architecture can be re-used to support Sidelink Positioning in in-coverage and partial coverage scenarios</w:t>
      </w:r>
      <w:r>
        <w:rPr>
          <w:rFonts w:eastAsia="Malgun Gothic"/>
          <w:sz w:val="20"/>
          <w:szCs w:val="22"/>
        </w:rPr>
        <w:t xml:space="preserve">. For SL-PRS-based measurements such as </w:t>
      </w:r>
      <w:proofErr w:type="spellStart"/>
      <w:r>
        <w:rPr>
          <w:rFonts w:eastAsia="Malgun Gothic"/>
          <w:sz w:val="20"/>
          <w:szCs w:val="22"/>
        </w:rPr>
        <w:t>AoA</w:t>
      </w:r>
      <w:proofErr w:type="spellEnd"/>
      <w:r>
        <w:rPr>
          <w:rFonts w:eastAsia="Malgun Gothic"/>
          <w:sz w:val="20"/>
          <w:szCs w:val="22"/>
        </w:rPr>
        <w:t>/</w:t>
      </w:r>
      <w:proofErr w:type="spellStart"/>
      <w:r>
        <w:rPr>
          <w:rFonts w:eastAsia="Malgun Gothic"/>
          <w:sz w:val="20"/>
          <w:szCs w:val="22"/>
        </w:rPr>
        <w:t>ZoA</w:t>
      </w:r>
      <w:proofErr w:type="spellEnd"/>
      <w:r>
        <w:rPr>
          <w:rFonts w:eastAsia="Malgun Gothic"/>
          <w:sz w:val="20"/>
          <w:szCs w:val="22"/>
        </w:rPr>
        <w:t>, gNB Rx-Tx, RTOA and RSRPP, in the</w:t>
      </w:r>
      <w:r w:rsidRPr="00227FCF">
        <w:rPr>
          <w:rFonts w:eastAsia="Malgun Gothic"/>
          <w:sz w:val="20"/>
          <w:szCs w:val="22"/>
        </w:rPr>
        <w:t xml:space="preserve"> network-centric operation</w:t>
      </w:r>
      <w:r>
        <w:rPr>
          <w:rFonts w:eastAsia="Malgun Gothic"/>
          <w:sz w:val="20"/>
          <w:szCs w:val="22"/>
        </w:rPr>
        <w:t>, the LMF might provide some assistance data to gNB</w:t>
      </w:r>
      <w:r w:rsidRPr="00227FCF">
        <w:rPr>
          <w:rFonts w:eastAsia="Malgun Gothic"/>
          <w:sz w:val="20"/>
          <w:szCs w:val="22"/>
        </w:rPr>
        <w:t xml:space="preserve"> for SL-PRS resource allocation.</w:t>
      </w:r>
      <w:r>
        <w:rPr>
          <w:rFonts w:eastAsia="Malgun Gothic"/>
          <w:sz w:val="20"/>
          <w:szCs w:val="22"/>
        </w:rPr>
        <w:t xml:space="preserve"> For instance, some requested SL PRS characteristics </w:t>
      </w:r>
      <w:r w:rsidRPr="00227FCF">
        <w:rPr>
          <w:rFonts w:eastAsia="Malgun Gothic"/>
          <w:sz w:val="20"/>
          <w:szCs w:val="22"/>
        </w:rPr>
        <w:t>for pre-configuring SL-PRS by the serving gNB</w:t>
      </w:r>
      <w:r>
        <w:rPr>
          <w:rFonts w:eastAsia="Malgun Gothic"/>
          <w:sz w:val="20"/>
          <w:szCs w:val="22"/>
        </w:rPr>
        <w:t>. The PRS Configuration Exchange procedure can be re-used for this purpose.</w:t>
      </w:r>
    </w:p>
    <w:p w14:paraId="0E3102B7" w14:textId="77777777" w:rsidR="00702B19" w:rsidRPr="00704281" w:rsidRDefault="00702B19" w:rsidP="00702B19">
      <w:pPr>
        <w:rPr>
          <w:rFonts w:eastAsia="Malgun Gothic"/>
          <w:b/>
          <w:bCs/>
          <w:sz w:val="20"/>
          <w:szCs w:val="22"/>
        </w:rPr>
      </w:pPr>
      <w:r w:rsidRPr="00704281">
        <w:rPr>
          <w:rFonts w:eastAsia="Malgun Gothic"/>
          <w:b/>
          <w:bCs/>
          <w:sz w:val="20"/>
          <w:szCs w:val="22"/>
        </w:rPr>
        <w:t xml:space="preserve">Observation </w:t>
      </w:r>
      <w:r>
        <w:rPr>
          <w:rFonts w:eastAsia="Malgun Gothic"/>
          <w:b/>
          <w:bCs/>
          <w:sz w:val="20"/>
          <w:szCs w:val="22"/>
        </w:rPr>
        <w:t>2</w:t>
      </w:r>
      <w:r w:rsidRPr="00704281">
        <w:rPr>
          <w:rFonts w:eastAsia="Malgun Gothic"/>
          <w:b/>
          <w:bCs/>
          <w:sz w:val="20"/>
          <w:szCs w:val="22"/>
        </w:rPr>
        <w:t>: In network-centric approach, the LMF may provide recommendation to gNB for configuring the TRPs for SL-PRS resource allocation and transmission. The PRS Configuration Exchange procedure can be re-used for this purpose.</w:t>
      </w:r>
    </w:p>
    <w:p w14:paraId="0941F143" w14:textId="77777777" w:rsidR="00702B19" w:rsidRDefault="00702B19" w:rsidP="00702B19">
      <w:pPr>
        <w:rPr>
          <w:rFonts w:eastAsia="Malgun Gothic"/>
          <w:sz w:val="20"/>
          <w:szCs w:val="22"/>
        </w:rPr>
      </w:pPr>
      <w:r>
        <w:rPr>
          <w:rFonts w:eastAsia="Malgun Gothic"/>
          <w:sz w:val="20"/>
          <w:szCs w:val="22"/>
        </w:rPr>
        <w:t>It is proposed to discuss whether any improvements to NRPPA procedure can be considered to support SL-PRS configuration in network-centric approach, where coverage scenario is applicable.</w:t>
      </w:r>
    </w:p>
    <w:p w14:paraId="41D15575" w14:textId="77777777" w:rsidR="00702B19" w:rsidRPr="00704281" w:rsidRDefault="00702B19" w:rsidP="00702B19">
      <w:pPr>
        <w:rPr>
          <w:rFonts w:eastAsia="Malgun Gothic"/>
          <w:b/>
          <w:bCs/>
          <w:sz w:val="20"/>
          <w:szCs w:val="22"/>
        </w:rPr>
      </w:pPr>
      <w:r w:rsidRPr="00704281">
        <w:rPr>
          <w:rFonts w:eastAsia="Malgun Gothic"/>
          <w:b/>
          <w:bCs/>
          <w:sz w:val="20"/>
          <w:szCs w:val="22"/>
        </w:rPr>
        <w:t>Proposal 2: RAN3 to discuss on NRPPA (and F1AP) enhancement to support S</w:t>
      </w:r>
      <w:r>
        <w:rPr>
          <w:rFonts w:eastAsia="Malgun Gothic"/>
          <w:b/>
          <w:bCs/>
          <w:sz w:val="20"/>
          <w:szCs w:val="22"/>
        </w:rPr>
        <w:t>L</w:t>
      </w:r>
      <w:r w:rsidRPr="00704281">
        <w:rPr>
          <w:rFonts w:eastAsia="Malgun Gothic"/>
          <w:b/>
          <w:bCs/>
          <w:sz w:val="20"/>
          <w:szCs w:val="22"/>
        </w:rPr>
        <w:t>-PRS configuration in network-centric approach.</w:t>
      </w:r>
    </w:p>
    <w:p w14:paraId="16C8333C" w14:textId="77777777" w:rsidR="00702B19" w:rsidRDefault="00702B19" w:rsidP="00702B19">
      <w:pPr>
        <w:pStyle w:val="Heading2"/>
      </w:pPr>
      <w:r>
        <w:t>LPHAP</w:t>
      </w:r>
    </w:p>
    <w:p w14:paraId="19625473" w14:textId="77777777" w:rsidR="00702B19" w:rsidRDefault="00702B19" w:rsidP="00702B19">
      <w:pPr>
        <w:pStyle w:val="Heading3"/>
      </w:pPr>
      <w:r>
        <w:t>LPHAP Indication</w:t>
      </w:r>
    </w:p>
    <w:p w14:paraId="6C4E7679" w14:textId="77777777" w:rsidR="00702B19" w:rsidRPr="004F2A40" w:rsidRDefault="00702B19" w:rsidP="00702B19">
      <w:pPr>
        <w:rPr>
          <w:rFonts w:eastAsia="Malgun Gothic"/>
          <w:sz w:val="20"/>
          <w:szCs w:val="22"/>
        </w:rPr>
      </w:pPr>
      <w:r w:rsidRPr="004F2A40">
        <w:rPr>
          <w:rFonts w:eastAsia="Malgun Gothic"/>
          <w:sz w:val="20"/>
          <w:szCs w:val="22"/>
        </w:rPr>
        <w:t>In TS 23.273, it is specified that LMF signals an LPHAP indication to NG-RAN in the positioning message if received from AMF:</w:t>
      </w:r>
    </w:p>
    <w:tbl>
      <w:tblPr>
        <w:tblStyle w:val="TableGrid"/>
        <w:tblW w:w="0" w:type="auto"/>
        <w:tblLook w:val="04A0" w:firstRow="1" w:lastRow="0" w:firstColumn="1" w:lastColumn="0" w:noHBand="0" w:noVBand="1"/>
      </w:tblPr>
      <w:tblGrid>
        <w:gridCol w:w="9062"/>
      </w:tblGrid>
      <w:tr w:rsidR="00702B19" w14:paraId="5F78FF56" w14:textId="77777777" w:rsidTr="00627B07">
        <w:tc>
          <w:tcPr>
            <w:tcW w:w="9062" w:type="dxa"/>
          </w:tcPr>
          <w:p w14:paraId="1923F0BA" w14:textId="77777777" w:rsidR="00702B19" w:rsidRPr="00923918" w:rsidRDefault="00702B19" w:rsidP="00627B07">
            <w:pPr>
              <w:keepNext/>
              <w:keepLines/>
              <w:overflowPunct w:val="0"/>
              <w:autoSpaceDE w:val="0"/>
              <w:autoSpaceDN w:val="0"/>
              <w:adjustRightInd w:val="0"/>
              <w:spacing w:before="120" w:after="180"/>
              <w:outlineLvl w:val="2"/>
              <w:rPr>
                <w:rFonts w:ascii="Arial" w:eastAsia="Times New Roman" w:hAnsi="Arial"/>
                <w:sz w:val="24"/>
                <w:szCs w:val="18"/>
                <w:lang w:val="en-GB" w:eastAsia="ko-KR"/>
              </w:rPr>
            </w:pPr>
            <w:r w:rsidRPr="00923918">
              <w:rPr>
                <w:rFonts w:ascii="Arial" w:eastAsia="Times New Roman" w:hAnsi="Arial"/>
                <w:sz w:val="24"/>
                <w:szCs w:val="18"/>
                <w:lang w:val="en-GB" w:eastAsia="ko-KR"/>
              </w:rPr>
              <w:t>5.15      Support of Low Power and High Accuracy Positioning</w:t>
            </w:r>
          </w:p>
          <w:p w14:paraId="12D6D149"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Service requirements for low power and high accuracy positioning (LPHAP) is defined in TS 22.261 [3] and TS 22.104 [39]. Support of low power and high accuracy positioning is optional in this release of specification.</w:t>
            </w:r>
          </w:p>
          <w:p w14:paraId="56279C75"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Low power and high accuracy positioning is supported via subscription and in the LCS related subscriber data in the UDM, an LPHAP indication may be included.</w:t>
            </w:r>
          </w:p>
          <w:p w14:paraId="48AA2486"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 xml:space="preserve">During the positioning procedure, AMF provides the LPHAP indication to the LMF. The LPHAP indication is either obtained from the </w:t>
            </w:r>
            <w:proofErr w:type="gramStart"/>
            <w:r w:rsidRPr="00923918">
              <w:rPr>
                <w:rFonts w:eastAsia="Times New Roman"/>
                <w:sz w:val="20"/>
                <w:szCs w:val="20"/>
                <w:lang w:val="en-SE" w:eastAsia="en-SE"/>
              </w:rPr>
              <w:t>GMLC, or</w:t>
            </w:r>
            <w:proofErr w:type="gramEnd"/>
            <w:r w:rsidRPr="00923918">
              <w:rPr>
                <w:rFonts w:eastAsia="Times New Roman"/>
                <w:sz w:val="20"/>
                <w:szCs w:val="20"/>
                <w:lang w:val="en-SE" w:eastAsia="en-SE"/>
              </w:rPr>
              <w:t xml:space="preserve"> stored in the UE LCS context received during UE registration procedure.</w:t>
            </w:r>
          </w:p>
          <w:p w14:paraId="4247F15C" w14:textId="77777777" w:rsidR="00702B19" w:rsidRPr="00923918" w:rsidRDefault="00702B19" w:rsidP="00627B07">
            <w:pPr>
              <w:spacing w:before="100" w:beforeAutospacing="1" w:after="240"/>
              <w:rPr>
                <w:rFonts w:eastAsia="Times New Roman"/>
                <w:sz w:val="20"/>
                <w:szCs w:val="20"/>
                <w:lang w:val="en-SE" w:eastAsia="en-SE"/>
              </w:rPr>
            </w:pPr>
            <w:r w:rsidRPr="00923918">
              <w:rPr>
                <w:rFonts w:eastAsia="Times New Roman"/>
                <w:sz w:val="20"/>
                <w:szCs w:val="20"/>
                <w:lang w:val="en-SE" w:eastAsia="en-SE"/>
              </w:rPr>
              <w:t xml:space="preserve">If LMF receives from AMF of the LPHAP indication in the location request, LMF determines appropriate positioning method, </w:t>
            </w:r>
            <w:proofErr w:type="gramStart"/>
            <w:r w:rsidRPr="00923918">
              <w:rPr>
                <w:rFonts w:eastAsia="Times New Roman"/>
                <w:sz w:val="20"/>
                <w:szCs w:val="20"/>
                <w:lang w:val="en-SE" w:eastAsia="en-SE"/>
              </w:rPr>
              <w:t>e.g.</w:t>
            </w:r>
            <w:proofErr w:type="gramEnd"/>
            <w:r w:rsidRPr="00923918">
              <w:rPr>
                <w:rFonts w:eastAsia="Times New Roman"/>
                <w:sz w:val="20"/>
                <w:szCs w:val="20"/>
                <w:lang w:val="en-SE" w:eastAsia="en-SE"/>
              </w:rPr>
              <w:t xml:space="preserve"> network-based positioning method, or may determine to trigger the low power periodic and triggered 5GC-MT-LR procedures in clause 6.7 by taking into account the LPHAP indication. </w:t>
            </w:r>
            <w:r w:rsidRPr="00923918">
              <w:rPr>
                <w:rFonts w:eastAsia="Times New Roman"/>
                <w:sz w:val="20"/>
                <w:szCs w:val="20"/>
                <w:highlight w:val="yellow"/>
                <w:lang w:val="en-SE" w:eastAsia="en-SE"/>
              </w:rPr>
              <w:t xml:space="preserve">In addition, LMF also sends LPHAP indication to </w:t>
            </w:r>
            <w:proofErr w:type="gramStart"/>
            <w:r w:rsidRPr="00923918">
              <w:rPr>
                <w:rFonts w:eastAsia="Times New Roman"/>
                <w:sz w:val="20"/>
                <w:szCs w:val="20"/>
                <w:highlight w:val="yellow"/>
                <w:lang w:val="en-SE" w:eastAsia="en-SE"/>
              </w:rPr>
              <w:t>RAN</w:t>
            </w:r>
            <w:proofErr w:type="gramEnd"/>
            <w:r w:rsidRPr="00923918">
              <w:rPr>
                <w:rFonts w:eastAsia="Times New Roman"/>
                <w:sz w:val="20"/>
                <w:szCs w:val="20"/>
                <w:highlight w:val="yellow"/>
                <w:lang w:val="en-SE" w:eastAsia="en-SE"/>
              </w:rPr>
              <w:t xml:space="preserve"> in the positioning procedure, as defined in clause 6.11.2.</w:t>
            </w:r>
          </w:p>
          <w:p w14:paraId="5D03379A" w14:textId="77777777" w:rsidR="00702B19" w:rsidRPr="004F2A40" w:rsidRDefault="00702B19" w:rsidP="00627B07">
            <w:pPr>
              <w:spacing w:before="100" w:beforeAutospacing="1" w:after="100" w:afterAutospacing="1"/>
              <w:rPr>
                <w:rFonts w:eastAsia="Times New Roman"/>
                <w:color w:val="FF0000"/>
                <w:sz w:val="20"/>
                <w:szCs w:val="20"/>
                <w:lang w:val="en-SE" w:eastAsia="en-SE"/>
              </w:rPr>
            </w:pPr>
            <w:r w:rsidRPr="00923918">
              <w:rPr>
                <w:rFonts w:eastAsia="Times New Roman"/>
                <w:color w:val="FF0000"/>
                <w:sz w:val="20"/>
                <w:szCs w:val="20"/>
                <w:lang w:val="en-SE" w:eastAsia="en-SE"/>
              </w:rPr>
              <w:t>Editor's note:    whether Low power and/or High Accuracy capability/preference can be indicated by the UE to the network is FFS.</w:t>
            </w:r>
          </w:p>
        </w:tc>
      </w:tr>
    </w:tbl>
    <w:p w14:paraId="3FE871C4" w14:textId="77777777" w:rsidR="00702B19" w:rsidRDefault="00702B19" w:rsidP="00702B19"/>
    <w:p w14:paraId="536138C7" w14:textId="77777777" w:rsidR="00702B19" w:rsidRDefault="00702B19" w:rsidP="00702B19">
      <w:pPr>
        <w:rPr>
          <w:rFonts w:eastAsia="Malgun Gothic"/>
          <w:sz w:val="20"/>
          <w:szCs w:val="22"/>
        </w:rPr>
      </w:pPr>
      <w:r w:rsidRPr="004F2A40">
        <w:rPr>
          <w:rFonts w:eastAsia="Malgun Gothic"/>
          <w:sz w:val="20"/>
          <w:szCs w:val="22"/>
        </w:rPr>
        <w:lastRenderedPageBreak/>
        <w:t xml:space="preserve">The details of the LPHAP indication are not specified, it can be a simple flag to indicate that the UE will use a LPHAP session. It is unclear however what is gNB behavior upon receiving the IE, i.e., whether deciding for UE RRC state decision. If so, it is better if the LPHAP indication is signaled directly from AMF to gNB as part of UE context. It is proposed to wait further on RAN2 decision concerning </w:t>
      </w:r>
      <w:proofErr w:type="spellStart"/>
      <w:r w:rsidRPr="004F2A40">
        <w:rPr>
          <w:rFonts w:eastAsia="Malgun Gothic"/>
          <w:sz w:val="20"/>
          <w:szCs w:val="22"/>
        </w:rPr>
        <w:t>gNB’s</w:t>
      </w:r>
      <w:proofErr w:type="spellEnd"/>
      <w:r w:rsidRPr="004F2A40">
        <w:rPr>
          <w:rFonts w:eastAsia="Malgun Gothic"/>
          <w:sz w:val="20"/>
          <w:szCs w:val="22"/>
        </w:rPr>
        <w:t xml:space="preserve"> </w:t>
      </w:r>
      <w:proofErr w:type="spellStart"/>
      <w:r w:rsidRPr="004F2A40">
        <w:rPr>
          <w:rFonts w:eastAsia="Malgun Gothic"/>
          <w:sz w:val="20"/>
          <w:szCs w:val="22"/>
        </w:rPr>
        <w:t>behaviour</w:t>
      </w:r>
      <w:proofErr w:type="spellEnd"/>
      <w:r w:rsidRPr="004F2A40">
        <w:rPr>
          <w:rFonts w:eastAsia="Malgun Gothic"/>
          <w:sz w:val="20"/>
          <w:szCs w:val="22"/>
        </w:rPr>
        <w:t>.</w:t>
      </w:r>
    </w:p>
    <w:p w14:paraId="53CC1C8F" w14:textId="77777777" w:rsidR="00702B19" w:rsidRPr="0093665F" w:rsidRDefault="00702B19" w:rsidP="00702B19">
      <w:pPr>
        <w:rPr>
          <w:rFonts w:eastAsia="Malgun Gothic"/>
          <w:b/>
          <w:bCs/>
          <w:sz w:val="20"/>
          <w:szCs w:val="22"/>
        </w:rPr>
      </w:pPr>
      <w:r w:rsidRPr="0093665F">
        <w:rPr>
          <w:rFonts w:eastAsia="Malgun Gothic"/>
          <w:b/>
          <w:bCs/>
          <w:sz w:val="20"/>
          <w:szCs w:val="22"/>
        </w:rPr>
        <w:t>Observation 3: It is unclear what is the purpose of the LPHAP indication and how should gNB act upon</w:t>
      </w:r>
    </w:p>
    <w:p w14:paraId="587073DD" w14:textId="77777777" w:rsidR="00702B19" w:rsidRPr="004F2A40" w:rsidRDefault="00702B19" w:rsidP="00702B19">
      <w:pPr>
        <w:rPr>
          <w:rFonts w:eastAsia="Malgun Gothic"/>
          <w:sz w:val="20"/>
          <w:szCs w:val="22"/>
        </w:rPr>
      </w:pPr>
      <w:r w:rsidRPr="00704281">
        <w:rPr>
          <w:rFonts w:eastAsia="Malgun Gothic"/>
          <w:b/>
          <w:bCs/>
          <w:sz w:val="20"/>
          <w:szCs w:val="22"/>
        </w:rPr>
        <w:t xml:space="preserve">Proposal </w:t>
      </w:r>
      <w:r>
        <w:rPr>
          <w:rFonts w:eastAsia="Malgun Gothic"/>
          <w:b/>
          <w:bCs/>
          <w:sz w:val="20"/>
          <w:szCs w:val="22"/>
        </w:rPr>
        <w:t>3</w:t>
      </w:r>
      <w:r w:rsidRPr="00704281">
        <w:rPr>
          <w:rFonts w:eastAsia="Malgun Gothic"/>
          <w:b/>
          <w:bCs/>
          <w:sz w:val="20"/>
          <w:szCs w:val="22"/>
        </w:rPr>
        <w:t xml:space="preserve">: </w:t>
      </w:r>
      <w:r>
        <w:rPr>
          <w:rFonts w:eastAsia="Malgun Gothic"/>
          <w:b/>
          <w:bCs/>
          <w:sz w:val="20"/>
          <w:szCs w:val="22"/>
        </w:rPr>
        <w:t xml:space="preserve">Add a </w:t>
      </w:r>
      <w:r w:rsidRPr="00CD78CB">
        <w:rPr>
          <w:rFonts w:eastAsia="Malgun Gothic"/>
          <w:b/>
          <w:bCs/>
          <w:i/>
          <w:iCs/>
          <w:sz w:val="20"/>
          <w:szCs w:val="22"/>
        </w:rPr>
        <w:t>LPHAP Indication</w:t>
      </w:r>
      <w:r>
        <w:rPr>
          <w:rFonts w:eastAsia="Malgun Gothic"/>
          <w:b/>
          <w:bCs/>
          <w:sz w:val="20"/>
          <w:szCs w:val="22"/>
        </w:rPr>
        <w:t xml:space="preserve"> IE in the POSITIONING INFORMATION REQUEST message, the IE </w:t>
      </w:r>
      <w:proofErr w:type="gramStart"/>
      <w:r>
        <w:rPr>
          <w:rFonts w:eastAsia="Malgun Gothic"/>
          <w:b/>
          <w:bCs/>
          <w:sz w:val="20"/>
          <w:szCs w:val="22"/>
        </w:rPr>
        <w:t>encoding</w:t>
      </w:r>
      <w:proofErr w:type="gramEnd"/>
      <w:r>
        <w:rPr>
          <w:rFonts w:eastAsia="Malgun Gothic"/>
          <w:b/>
          <w:bCs/>
          <w:sz w:val="20"/>
          <w:szCs w:val="22"/>
        </w:rPr>
        <w:t xml:space="preserve"> and procedural text are FFS</w:t>
      </w:r>
    </w:p>
    <w:p w14:paraId="6D19BDEC" w14:textId="77777777" w:rsidR="00702B19" w:rsidRDefault="00702B19" w:rsidP="00702B19">
      <w:pPr>
        <w:pStyle w:val="Heading3"/>
      </w:pPr>
      <w:r w:rsidRPr="005E4D03">
        <w:t>Extending eDRX cycle beyond 10.24s in RRC_INACTIVE for LPHAP</w:t>
      </w:r>
    </w:p>
    <w:p w14:paraId="0F98025F" w14:textId="77777777" w:rsidR="00702B19" w:rsidRPr="00CD78CB" w:rsidRDefault="00702B19" w:rsidP="00702B19">
      <w:pPr>
        <w:rPr>
          <w:rFonts w:eastAsia="Malgun Gothic"/>
          <w:sz w:val="20"/>
          <w:szCs w:val="22"/>
        </w:rPr>
      </w:pPr>
      <w:r w:rsidRPr="00CD78CB">
        <w:rPr>
          <w:rFonts w:eastAsia="Malgun Gothic"/>
          <w:sz w:val="20"/>
          <w:szCs w:val="22"/>
        </w:rPr>
        <w:t xml:space="preserve">The support of eDRX longer than 10.24 sec is part of Rel-18 </w:t>
      </w:r>
      <w:proofErr w:type="spellStart"/>
      <w:r>
        <w:rPr>
          <w:rFonts w:eastAsia="Malgun Gothic"/>
          <w:sz w:val="20"/>
          <w:szCs w:val="22"/>
        </w:rPr>
        <w:t>e</w:t>
      </w:r>
      <w:r w:rsidRPr="00CD78CB">
        <w:rPr>
          <w:rFonts w:eastAsia="Malgun Gothic"/>
          <w:sz w:val="20"/>
          <w:szCs w:val="22"/>
        </w:rPr>
        <w:t>RedCap</w:t>
      </w:r>
      <w:proofErr w:type="spellEnd"/>
      <w:r w:rsidRPr="00CD78CB">
        <w:rPr>
          <w:rFonts w:eastAsia="Malgun Gothic"/>
          <w:sz w:val="20"/>
          <w:szCs w:val="22"/>
        </w:rPr>
        <w:t xml:space="preserve"> work</w:t>
      </w:r>
      <w:r>
        <w:rPr>
          <w:rFonts w:eastAsia="Malgun Gothic"/>
          <w:sz w:val="20"/>
          <w:szCs w:val="22"/>
        </w:rPr>
        <w:t xml:space="preserve"> item,</w:t>
      </w:r>
      <w:r w:rsidRPr="00CD78CB">
        <w:rPr>
          <w:rFonts w:eastAsia="Malgun Gothic"/>
          <w:sz w:val="20"/>
          <w:szCs w:val="22"/>
        </w:rPr>
        <w:t xml:space="preserve"> whic</w:t>
      </w:r>
      <w:r>
        <w:rPr>
          <w:rFonts w:eastAsia="Malgun Gothic"/>
          <w:sz w:val="20"/>
          <w:szCs w:val="22"/>
        </w:rPr>
        <w:t>h</w:t>
      </w:r>
      <w:r w:rsidRPr="00CD78CB">
        <w:rPr>
          <w:rFonts w:eastAsia="Malgun Gothic"/>
          <w:sz w:val="20"/>
          <w:szCs w:val="22"/>
        </w:rPr>
        <w:t xml:space="preserve"> officially start</w:t>
      </w:r>
      <w:r>
        <w:rPr>
          <w:rFonts w:eastAsia="Malgun Gothic"/>
          <w:sz w:val="20"/>
          <w:szCs w:val="22"/>
        </w:rPr>
        <w:t>s</w:t>
      </w:r>
      <w:r w:rsidRPr="00CD78CB">
        <w:rPr>
          <w:rFonts w:eastAsia="Malgun Gothic"/>
          <w:sz w:val="20"/>
          <w:szCs w:val="22"/>
        </w:rPr>
        <w:t xml:space="preserve"> in RAN3#119bis-e meeting. The overall stage</w:t>
      </w:r>
      <w:r>
        <w:rPr>
          <w:rFonts w:eastAsia="Malgun Gothic"/>
          <w:sz w:val="20"/>
          <w:szCs w:val="22"/>
        </w:rPr>
        <w:t xml:space="preserve"> </w:t>
      </w:r>
      <w:r w:rsidRPr="00CD78CB">
        <w:rPr>
          <w:rFonts w:eastAsia="Malgun Gothic"/>
          <w:sz w:val="20"/>
          <w:szCs w:val="22"/>
        </w:rPr>
        <w:t xml:space="preserve">2 </w:t>
      </w:r>
      <w:proofErr w:type="spellStart"/>
      <w:r w:rsidRPr="00CD78CB">
        <w:rPr>
          <w:rFonts w:eastAsia="Malgun Gothic"/>
          <w:sz w:val="20"/>
          <w:szCs w:val="22"/>
        </w:rPr>
        <w:t>signalling</w:t>
      </w:r>
      <w:proofErr w:type="spellEnd"/>
      <w:r w:rsidRPr="00CD78CB">
        <w:rPr>
          <w:rFonts w:eastAsia="Malgun Gothic"/>
          <w:sz w:val="20"/>
          <w:szCs w:val="22"/>
        </w:rPr>
        <w:t xml:space="preserve"> is described in TS 23.502 where NG-RAN based on implementation triggers the NGAP request to CN to activate data/</w:t>
      </w:r>
      <w:proofErr w:type="spellStart"/>
      <w:r w:rsidRPr="00CD78CB">
        <w:rPr>
          <w:rFonts w:eastAsia="Malgun Gothic"/>
          <w:sz w:val="20"/>
          <w:szCs w:val="22"/>
        </w:rPr>
        <w:t>signalling</w:t>
      </w:r>
      <w:proofErr w:type="spellEnd"/>
      <w:r w:rsidRPr="00CD78CB">
        <w:rPr>
          <w:rFonts w:eastAsia="Malgun Gothic"/>
          <w:sz w:val="20"/>
          <w:szCs w:val="22"/>
        </w:rPr>
        <w:t xml:space="preserve"> buffering and providing the configured eDRX cycle value for RRC_INACTIVE</w:t>
      </w:r>
      <w:r>
        <w:rPr>
          <w:rFonts w:eastAsia="Malgun Gothic"/>
          <w:sz w:val="20"/>
          <w:szCs w:val="22"/>
        </w:rPr>
        <w:t xml:space="preserve"> to AMF</w:t>
      </w:r>
      <w:r w:rsidRPr="00CD78CB">
        <w:rPr>
          <w:rFonts w:eastAsia="Malgun Gothic"/>
          <w:sz w:val="20"/>
          <w:szCs w:val="22"/>
        </w:rPr>
        <w:t>. The N2 procedure in steps 2 and 6 below have still not been defined in RAN3.</w:t>
      </w:r>
    </w:p>
    <w:tbl>
      <w:tblPr>
        <w:tblStyle w:val="TableGrid"/>
        <w:tblW w:w="0" w:type="auto"/>
        <w:tblLook w:val="04A0" w:firstRow="1" w:lastRow="0" w:firstColumn="1" w:lastColumn="0" w:noHBand="0" w:noVBand="1"/>
      </w:tblPr>
      <w:tblGrid>
        <w:gridCol w:w="9062"/>
      </w:tblGrid>
      <w:tr w:rsidR="00702B19" w14:paraId="4ED97213" w14:textId="77777777" w:rsidTr="00627B07">
        <w:tc>
          <w:tcPr>
            <w:tcW w:w="9062" w:type="dxa"/>
          </w:tcPr>
          <w:p w14:paraId="559F9EE6" w14:textId="77777777" w:rsidR="00702B19" w:rsidRPr="00F546EE" w:rsidRDefault="00702B19" w:rsidP="00627B07">
            <w:pPr>
              <w:keepNext/>
              <w:keepLines/>
              <w:spacing w:before="120" w:after="180"/>
              <w:outlineLvl w:val="3"/>
              <w:rPr>
                <w:rFonts w:ascii="Arial" w:eastAsia="Times New Roman" w:hAnsi="Arial"/>
                <w:sz w:val="24"/>
                <w:szCs w:val="20"/>
                <w:lang w:val="en-GB" w:eastAsia="en-US"/>
              </w:rPr>
            </w:pPr>
            <w:bookmarkStart w:id="17" w:name="_Toc122443213"/>
            <w:r w:rsidRPr="00F546EE">
              <w:rPr>
                <w:rFonts w:ascii="Arial" w:eastAsia="Times New Roman" w:hAnsi="Arial"/>
                <w:sz w:val="24"/>
                <w:szCs w:val="20"/>
                <w:lang w:val="en-GB" w:eastAsia="en-US"/>
              </w:rPr>
              <w:t>4.8.1.1a</w:t>
            </w:r>
            <w:r w:rsidRPr="00F546EE">
              <w:rPr>
                <w:rFonts w:ascii="Arial" w:eastAsia="Times New Roman" w:hAnsi="Arial"/>
                <w:sz w:val="24"/>
                <w:szCs w:val="20"/>
                <w:lang w:val="en-GB" w:eastAsia="en-US"/>
              </w:rPr>
              <w:tab/>
              <w:t>Connection Inactive procedure with CN based MT communication handling</w:t>
            </w:r>
            <w:bookmarkEnd w:id="17"/>
          </w:p>
          <w:p w14:paraId="679FB3B8" w14:textId="77777777" w:rsidR="00702B19" w:rsidRPr="00F546EE" w:rsidRDefault="00702B19" w:rsidP="00627B07">
            <w:pPr>
              <w:spacing w:after="180"/>
              <w:rPr>
                <w:rFonts w:eastAsia="Times New Roman"/>
                <w:sz w:val="20"/>
                <w:szCs w:val="20"/>
                <w:lang w:val="en-GB" w:eastAsia="en-US"/>
              </w:rPr>
            </w:pPr>
            <w:r w:rsidRPr="00F546EE">
              <w:rPr>
                <w:rFonts w:eastAsia="Times New Roman"/>
                <w:sz w:val="20"/>
                <w:szCs w:val="20"/>
                <w:lang w:val="en-GB" w:eastAsia="en-US"/>
              </w:rP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74BE95B3" w14:textId="77777777" w:rsidR="00702B19" w:rsidRPr="00F546EE" w:rsidRDefault="00702B19" w:rsidP="00627B07">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GB"/>
              </w:rPr>
            </w:pPr>
            <w:r w:rsidRPr="00F546EE">
              <w:rPr>
                <w:rFonts w:ascii="Arial" w:eastAsia="Times New Roman" w:hAnsi="Arial"/>
                <w:b/>
                <w:sz w:val="20"/>
                <w:szCs w:val="20"/>
                <w:lang w:val="en-GB" w:eastAsia="en-GB"/>
              </w:rPr>
              <w:object w:dxaOrig="8580" w:dyaOrig="5364" w14:anchorId="4947E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89.15pt" o:ole="">
                  <v:imagedata r:id="rId8" o:title=""/>
                </v:shape>
                <o:OLEObject Type="Embed" ProgID="Visio.Drawing.15" ShapeID="_x0000_i1025" DrawAspect="Content" ObjectID="_1742325462" r:id="rId9"/>
              </w:object>
            </w:r>
          </w:p>
          <w:p w14:paraId="4E81D788" w14:textId="77777777" w:rsidR="00702B19" w:rsidRPr="00F546EE" w:rsidRDefault="00702B19" w:rsidP="00627B07">
            <w:pPr>
              <w:keepLines/>
              <w:overflowPunct w:val="0"/>
              <w:autoSpaceDE w:val="0"/>
              <w:autoSpaceDN w:val="0"/>
              <w:adjustRightInd w:val="0"/>
              <w:spacing w:after="240"/>
              <w:jc w:val="center"/>
              <w:textAlignment w:val="baseline"/>
              <w:rPr>
                <w:rFonts w:ascii="Arial" w:eastAsia="Times New Roman" w:hAnsi="Arial"/>
                <w:b/>
                <w:sz w:val="20"/>
                <w:szCs w:val="20"/>
                <w:lang w:val="en-GB" w:eastAsia="en-GB"/>
              </w:rPr>
            </w:pPr>
            <w:r w:rsidRPr="00F546EE">
              <w:rPr>
                <w:rFonts w:ascii="Arial" w:eastAsia="Times New Roman" w:hAnsi="Arial"/>
                <w:b/>
                <w:sz w:val="20"/>
                <w:szCs w:val="20"/>
                <w:lang w:val="en-GB" w:eastAsia="en-GB"/>
              </w:rPr>
              <w:t>Figure 4.8.1.1a-1: NG-RAN initiated Connection Inactive procedure with CN based MT communication handling</w:t>
            </w:r>
          </w:p>
          <w:p w14:paraId="66365EA3" w14:textId="77777777" w:rsidR="00702B19" w:rsidRDefault="00702B19" w:rsidP="00627B07"/>
        </w:tc>
      </w:tr>
    </w:tbl>
    <w:p w14:paraId="06FA1B19" w14:textId="77777777" w:rsidR="00702B19" w:rsidRPr="00CD78CB" w:rsidRDefault="00702B19" w:rsidP="00702B19">
      <w:pPr>
        <w:rPr>
          <w:rFonts w:eastAsia="Malgun Gothic"/>
          <w:sz w:val="20"/>
          <w:szCs w:val="22"/>
        </w:rPr>
      </w:pPr>
    </w:p>
    <w:p w14:paraId="43EE398A" w14:textId="77777777" w:rsidR="00702B19" w:rsidRPr="00CD78CB" w:rsidRDefault="00702B19" w:rsidP="00702B19">
      <w:pPr>
        <w:rPr>
          <w:rFonts w:eastAsia="Malgun Gothic"/>
          <w:sz w:val="20"/>
          <w:szCs w:val="22"/>
        </w:rPr>
      </w:pPr>
      <w:proofErr w:type="gramStart"/>
      <w:r w:rsidRPr="00CD78CB">
        <w:rPr>
          <w:rFonts w:eastAsia="Malgun Gothic"/>
          <w:sz w:val="20"/>
          <w:szCs w:val="22"/>
        </w:rPr>
        <w:t>Generally</w:t>
      </w:r>
      <w:proofErr w:type="gramEnd"/>
      <w:r w:rsidRPr="00CD78CB">
        <w:rPr>
          <w:rFonts w:eastAsia="Malgun Gothic"/>
          <w:sz w:val="20"/>
          <w:szCs w:val="22"/>
        </w:rPr>
        <w:t xml:space="preserve"> in 3GPP, specification work should not overlap with other parallel specification works nor be transplanted on top of another work item that is still being specified</w:t>
      </w:r>
      <w:r>
        <w:rPr>
          <w:rFonts w:eastAsia="Malgun Gothic"/>
          <w:sz w:val="20"/>
          <w:szCs w:val="22"/>
        </w:rPr>
        <w:t>;</w:t>
      </w:r>
      <w:r w:rsidRPr="00CD78CB">
        <w:rPr>
          <w:rFonts w:eastAsia="Malgun Gothic"/>
          <w:sz w:val="20"/>
          <w:szCs w:val="22"/>
        </w:rPr>
        <w:t xml:space="preserve"> here</w:t>
      </w:r>
      <w:r>
        <w:rPr>
          <w:rFonts w:eastAsia="Malgun Gothic"/>
          <w:sz w:val="20"/>
          <w:szCs w:val="22"/>
        </w:rPr>
        <w:t>,</w:t>
      </w:r>
      <w:r w:rsidRPr="00CD78CB">
        <w:rPr>
          <w:rFonts w:eastAsia="Malgun Gothic"/>
          <w:sz w:val="20"/>
          <w:szCs w:val="22"/>
        </w:rPr>
        <w:t xml:space="preserve"> Rel-18 positioning impacting a procedure that has yet to be defined in Rel-18 </w:t>
      </w:r>
      <w:proofErr w:type="spellStart"/>
      <w:r w:rsidRPr="00CD78CB">
        <w:rPr>
          <w:rFonts w:eastAsia="Malgun Gothic"/>
          <w:sz w:val="20"/>
          <w:szCs w:val="22"/>
        </w:rPr>
        <w:t>RedCap</w:t>
      </w:r>
      <w:proofErr w:type="spellEnd"/>
      <w:r w:rsidRPr="00CD78CB">
        <w:rPr>
          <w:rFonts w:eastAsia="Malgun Gothic"/>
          <w:sz w:val="20"/>
          <w:szCs w:val="22"/>
        </w:rPr>
        <w:t xml:space="preserve"> WI. We have seen similar </w:t>
      </w:r>
      <w:proofErr w:type="spellStart"/>
      <w:r w:rsidRPr="00CD78CB">
        <w:rPr>
          <w:rFonts w:eastAsia="Malgun Gothic"/>
          <w:sz w:val="20"/>
          <w:szCs w:val="22"/>
        </w:rPr>
        <w:t>behaviour</w:t>
      </w:r>
      <w:proofErr w:type="spellEnd"/>
      <w:r w:rsidRPr="00CD78CB">
        <w:rPr>
          <w:rFonts w:eastAsia="Malgun Gothic"/>
          <w:sz w:val="20"/>
          <w:szCs w:val="22"/>
        </w:rPr>
        <w:t xml:space="preserve"> in the past release </w:t>
      </w:r>
      <w:r w:rsidRPr="00CD78CB">
        <w:rPr>
          <w:rFonts w:eastAsia="Malgun Gothic"/>
          <w:sz w:val="20"/>
          <w:szCs w:val="22"/>
        </w:rPr>
        <w:lastRenderedPageBreak/>
        <w:t>which had led to large scope of work</w:t>
      </w:r>
      <w:r>
        <w:rPr>
          <w:rFonts w:eastAsia="Malgun Gothic"/>
          <w:sz w:val="20"/>
          <w:szCs w:val="22"/>
        </w:rPr>
        <w:t xml:space="preserve"> which could not be finished on time due to collisions with other </w:t>
      </w:r>
      <w:proofErr w:type="spellStart"/>
      <w:r>
        <w:rPr>
          <w:rFonts w:eastAsia="Malgun Gothic"/>
          <w:sz w:val="20"/>
          <w:szCs w:val="22"/>
        </w:rPr>
        <w:t>WIs.</w:t>
      </w:r>
      <w:proofErr w:type="spellEnd"/>
      <w:r>
        <w:rPr>
          <w:rFonts w:eastAsia="Malgun Gothic"/>
          <w:sz w:val="20"/>
          <w:szCs w:val="22"/>
        </w:rPr>
        <w:t xml:space="preserve"> T</w:t>
      </w:r>
      <w:r w:rsidRPr="00CD78CB">
        <w:rPr>
          <w:rFonts w:eastAsia="Malgun Gothic"/>
          <w:sz w:val="20"/>
          <w:szCs w:val="22"/>
        </w:rPr>
        <w:t xml:space="preserve">he case of positioning with SDT without anchor relocation </w:t>
      </w:r>
      <w:r>
        <w:rPr>
          <w:rFonts w:eastAsia="Malgun Gothic"/>
          <w:sz w:val="20"/>
          <w:szCs w:val="22"/>
        </w:rPr>
        <w:t>is an example of an item</w:t>
      </w:r>
      <w:r w:rsidRPr="00CD78CB">
        <w:rPr>
          <w:rFonts w:eastAsia="Malgun Gothic"/>
          <w:sz w:val="20"/>
          <w:szCs w:val="22"/>
        </w:rPr>
        <w:t xml:space="preserve"> that could not </w:t>
      </w:r>
      <w:r>
        <w:rPr>
          <w:rFonts w:eastAsia="Malgun Gothic"/>
          <w:sz w:val="20"/>
          <w:szCs w:val="22"/>
        </w:rPr>
        <w:t>be</w:t>
      </w:r>
      <w:r w:rsidRPr="00CD78CB">
        <w:rPr>
          <w:rFonts w:eastAsia="Malgun Gothic"/>
          <w:sz w:val="20"/>
          <w:szCs w:val="22"/>
        </w:rPr>
        <w:t xml:space="preserve"> completed because of this</w:t>
      </w:r>
      <w:r>
        <w:rPr>
          <w:rFonts w:eastAsia="Malgun Gothic"/>
          <w:sz w:val="20"/>
          <w:szCs w:val="22"/>
        </w:rPr>
        <w:t xml:space="preserve"> kind</w:t>
      </w:r>
      <w:r w:rsidRPr="00CD78CB">
        <w:rPr>
          <w:rFonts w:eastAsia="Malgun Gothic"/>
          <w:sz w:val="20"/>
          <w:szCs w:val="22"/>
        </w:rPr>
        <w:t xml:space="preserve"> overlap</w:t>
      </w:r>
      <w:r>
        <w:rPr>
          <w:rFonts w:eastAsia="Malgun Gothic"/>
          <w:sz w:val="20"/>
          <w:szCs w:val="22"/>
        </w:rPr>
        <w:t>, leading it to be</w:t>
      </w:r>
      <w:r w:rsidRPr="00CD78CB">
        <w:rPr>
          <w:rFonts w:eastAsia="Malgun Gothic"/>
          <w:sz w:val="20"/>
          <w:szCs w:val="22"/>
        </w:rPr>
        <w:t xml:space="preserve"> postponed to TEI work or to next releases. </w:t>
      </w:r>
    </w:p>
    <w:p w14:paraId="25224A76" w14:textId="77777777" w:rsidR="00702B19" w:rsidRPr="00CD78CB" w:rsidRDefault="00702B19" w:rsidP="00702B19">
      <w:pPr>
        <w:rPr>
          <w:rFonts w:eastAsia="Malgun Gothic"/>
          <w:sz w:val="20"/>
          <w:szCs w:val="22"/>
        </w:rPr>
      </w:pPr>
      <w:r w:rsidRPr="00CD78CB">
        <w:rPr>
          <w:rFonts w:eastAsia="Malgun Gothic"/>
          <w:sz w:val="20"/>
          <w:szCs w:val="22"/>
        </w:rPr>
        <w:t xml:space="preserve">Therefore, any aspect related to LPHAP impact on R18 </w:t>
      </w:r>
      <w:proofErr w:type="spellStart"/>
      <w:r w:rsidRPr="00CD78CB">
        <w:rPr>
          <w:rFonts w:eastAsia="Malgun Gothic"/>
          <w:sz w:val="20"/>
          <w:szCs w:val="22"/>
        </w:rPr>
        <w:t>RedCap</w:t>
      </w:r>
      <w:proofErr w:type="spellEnd"/>
      <w:r w:rsidRPr="00CD78CB">
        <w:rPr>
          <w:rFonts w:eastAsia="Malgun Gothic"/>
          <w:sz w:val="20"/>
          <w:szCs w:val="22"/>
        </w:rPr>
        <w:t xml:space="preserve"> work </w:t>
      </w:r>
      <w:r>
        <w:rPr>
          <w:rFonts w:eastAsia="Malgun Gothic"/>
          <w:sz w:val="20"/>
          <w:szCs w:val="22"/>
        </w:rPr>
        <w:t xml:space="preserve">for RRC_INACTIVE larger than 10.24 sec </w:t>
      </w:r>
      <w:r w:rsidRPr="00CD78CB">
        <w:rPr>
          <w:rFonts w:eastAsia="Malgun Gothic"/>
          <w:sz w:val="20"/>
          <w:szCs w:val="22"/>
        </w:rPr>
        <w:t xml:space="preserve">can be considered after the work of Rel-18 </w:t>
      </w:r>
      <w:proofErr w:type="spellStart"/>
      <w:r w:rsidRPr="00CD78CB">
        <w:rPr>
          <w:rFonts w:eastAsia="Malgun Gothic"/>
          <w:sz w:val="20"/>
          <w:szCs w:val="22"/>
        </w:rPr>
        <w:t>RedCap</w:t>
      </w:r>
      <w:proofErr w:type="spellEnd"/>
      <w:r w:rsidRPr="00CD78CB">
        <w:rPr>
          <w:rFonts w:eastAsia="Malgun Gothic"/>
          <w:sz w:val="20"/>
          <w:szCs w:val="22"/>
        </w:rPr>
        <w:t xml:space="preserve"> is finished.</w:t>
      </w:r>
    </w:p>
    <w:p w14:paraId="2F8F56DA" w14:textId="77777777" w:rsidR="00702B19" w:rsidRPr="00DE57E1" w:rsidRDefault="00702B19" w:rsidP="00702B19">
      <w:pPr>
        <w:rPr>
          <w:b/>
          <w:bCs/>
          <w:sz w:val="20"/>
          <w:szCs w:val="22"/>
        </w:rPr>
      </w:pPr>
      <w:r w:rsidRPr="00DE57E1">
        <w:rPr>
          <w:b/>
          <w:bCs/>
          <w:sz w:val="20"/>
          <w:szCs w:val="22"/>
        </w:rPr>
        <w:t xml:space="preserve">Observation </w:t>
      </w:r>
      <w:r>
        <w:rPr>
          <w:b/>
          <w:bCs/>
          <w:sz w:val="20"/>
          <w:szCs w:val="22"/>
        </w:rPr>
        <w:t>4</w:t>
      </w:r>
      <w:r w:rsidRPr="00DE57E1">
        <w:rPr>
          <w:b/>
          <w:bCs/>
          <w:sz w:val="20"/>
          <w:szCs w:val="22"/>
        </w:rPr>
        <w:t>: It is not according to 3GPP principles to transplant specification work on top of other parallel work items that are still being specified, or for which specification work has not even started. We have seen similar behavior in the past release which led to conflicting outcome.</w:t>
      </w:r>
    </w:p>
    <w:p w14:paraId="2903B5B3" w14:textId="77777777" w:rsidR="00702B19" w:rsidRPr="00DE57E1" w:rsidRDefault="00702B19" w:rsidP="00702B19">
      <w:pPr>
        <w:rPr>
          <w:b/>
          <w:bCs/>
          <w:sz w:val="20"/>
          <w:szCs w:val="22"/>
        </w:rPr>
      </w:pPr>
      <w:r w:rsidRPr="00DE57E1">
        <w:rPr>
          <w:b/>
          <w:bCs/>
          <w:sz w:val="20"/>
          <w:szCs w:val="22"/>
        </w:rPr>
        <w:t xml:space="preserve">Proposal </w:t>
      </w:r>
      <w:r>
        <w:rPr>
          <w:b/>
          <w:bCs/>
          <w:sz w:val="20"/>
          <w:szCs w:val="22"/>
        </w:rPr>
        <w:t>4</w:t>
      </w:r>
      <w:r w:rsidRPr="00DE57E1">
        <w:rPr>
          <w:b/>
          <w:bCs/>
          <w:sz w:val="20"/>
          <w:szCs w:val="22"/>
        </w:rPr>
        <w:t xml:space="preserve">: Any aspect related to LPHAP impact on the eDRX cycle larger than 10.24 sec in RRC_INACTIVE related to R18 </w:t>
      </w:r>
      <w:proofErr w:type="spellStart"/>
      <w:r w:rsidRPr="00DE57E1">
        <w:rPr>
          <w:b/>
          <w:bCs/>
          <w:sz w:val="20"/>
          <w:szCs w:val="22"/>
        </w:rPr>
        <w:t>RedCap</w:t>
      </w:r>
      <w:proofErr w:type="spellEnd"/>
      <w:r w:rsidRPr="00DE57E1">
        <w:rPr>
          <w:b/>
          <w:bCs/>
          <w:sz w:val="20"/>
          <w:szCs w:val="22"/>
        </w:rPr>
        <w:t xml:space="preserve"> can be considered after the work of Rel-18 </w:t>
      </w:r>
      <w:proofErr w:type="spellStart"/>
      <w:r w:rsidRPr="00DE57E1">
        <w:rPr>
          <w:b/>
          <w:bCs/>
          <w:sz w:val="20"/>
          <w:szCs w:val="22"/>
        </w:rPr>
        <w:t>RedCap</w:t>
      </w:r>
      <w:proofErr w:type="spellEnd"/>
      <w:r w:rsidRPr="00DE57E1">
        <w:rPr>
          <w:b/>
          <w:bCs/>
          <w:sz w:val="20"/>
          <w:szCs w:val="22"/>
        </w:rPr>
        <w:t xml:space="preserve"> is finished.</w:t>
      </w:r>
    </w:p>
    <w:p w14:paraId="0E5E58F7" w14:textId="77777777" w:rsidR="00702B19" w:rsidRDefault="00702B19" w:rsidP="00702B19"/>
    <w:p w14:paraId="5487B367" w14:textId="77777777" w:rsidR="00702B19" w:rsidRDefault="00702B19" w:rsidP="00702B19">
      <w:pPr>
        <w:pStyle w:val="Heading3"/>
      </w:pPr>
      <w:r>
        <w:t>UL SRS Enhancements</w:t>
      </w:r>
    </w:p>
    <w:p w14:paraId="74FA4EAE" w14:textId="77777777" w:rsidR="00702B19" w:rsidRDefault="00702B19" w:rsidP="00702B19"/>
    <w:p w14:paraId="41A9685D" w14:textId="77777777" w:rsidR="00702B19" w:rsidRDefault="00702B19" w:rsidP="00702B19">
      <w:r>
        <w:t>The WID mentions different objectives for UL SRS enhancements:</w:t>
      </w:r>
    </w:p>
    <w:tbl>
      <w:tblPr>
        <w:tblStyle w:val="TableGrid"/>
        <w:tblW w:w="0" w:type="auto"/>
        <w:tblLook w:val="04A0" w:firstRow="1" w:lastRow="0" w:firstColumn="1" w:lastColumn="0" w:noHBand="0" w:noVBand="1"/>
      </w:tblPr>
      <w:tblGrid>
        <w:gridCol w:w="9062"/>
      </w:tblGrid>
      <w:tr w:rsidR="00702B19" w14:paraId="045A3458" w14:textId="77777777" w:rsidTr="00627B07">
        <w:tc>
          <w:tcPr>
            <w:tcW w:w="9062" w:type="dxa"/>
          </w:tcPr>
          <w:p w14:paraId="1B159B11" w14:textId="77777777" w:rsidR="00702B19" w:rsidRPr="005B7697" w:rsidRDefault="00702B19" w:rsidP="00627B07">
            <w:pPr>
              <w:numPr>
                <w:ilvl w:val="0"/>
                <w:numId w:val="17"/>
              </w:numPr>
              <w:spacing w:after="0"/>
              <w:rPr>
                <w:sz w:val="20"/>
                <w:szCs w:val="20"/>
                <w:lang w:eastAsia="ko-KR"/>
              </w:rPr>
            </w:pPr>
            <w:r w:rsidRPr="005B7697">
              <w:rPr>
                <w:rFonts w:eastAsia="SimSun"/>
                <w:sz w:val="20"/>
                <w:szCs w:val="20"/>
                <w:lang w:eastAsia="ko-KR"/>
              </w:rPr>
              <w:t xml:space="preserve">For UL and DL+UL positioning for UEs in RRC_INACTIVE state, specify SRS configuration </w:t>
            </w:r>
            <w:proofErr w:type="gramStart"/>
            <w:r w:rsidRPr="005B7697">
              <w:rPr>
                <w:rFonts w:eastAsia="SimSun"/>
                <w:sz w:val="20"/>
                <w:szCs w:val="20"/>
                <w:lang w:eastAsia="ko-KR"/>
              </w:rPr>
              <w:t>enhancement’s</w:t>
            </w:r>
            <w:proofErr w:type="gramEnd"/>
            <w:r w:rsidRPr="005B7697">
              <w:rPr>
                <w:rFonts w:eastAsia="SimSun"/>
                <w:sz w:val="20"/>
                <w:szCs w:val="20"/>
                <w:lang w:eastAsia="ko-KR"/>
              </w:rPr>
              <w:t xml:space="preserve"> based on SRS positioning validity area to avoid frequent RRC connection for SRS (re)configuration [RAN2, RAN1, RAN3].</w:t>
            </w:r>
          </w:p>
          <w:p w14:paraId="26EAA881" w14:textId="77777777" w:rsidR="00702B19" w:rsidRPr="005B7697" w:rsidRDefault="00702B19" w:rsidP="00627B07">
            <w:pPr>
              <w:numPr>
                <w:ilvl w:val="1"/>
                <w:numId w:val="17"/>
              </w:numPr>
              <w:spacing w:after="0"/>
              <w:rPr>
                <w:sz w:val="20"/>
                <w:szCs w:val="20"/>
                <w:lang w:eastAsia="ko-KR"/>
              </w:rPr>
            </w:pPr>
            <w:r w:rsidRPr="005B7697">
              <w:rPr>
                <w:sz w:val="20"/>
                <w:szCs w:val="20"/>
                <w:lang w:eastAsia="ko-KR"/>
              </w:rPr>
              <w:t>SRS for positioning configurations in multiple cells</w:t>
            </w:r>
            <w:r w:rsidRPr="005B7697">
              <w:rPr>
                <w:rFonts w:eastAsia="DengXian"/>
                <w:sz w:val="20"/>
                <w:szCs w:val="20"/>
                <w:lang w:eastAsia="zh-CN"/>
              </w:rPr>
              <w:t xml:space="preserve"> [RAN2, RAN1]</w:t>
            </w:r>
            <w:r w:rsidRPr="005B7697">
              <w:rPr>
                <w:sz w:val="20"/>
                <w:szCs w:val="20"/>
                <w:lang w:eastAsia="ko-KR"/>
              </w:rPr>
              <w:t xml:space="preserve">. </w:t>
            </w:r>
          </w:p>
          <w:p w14:paraId="134F21BA" w14:textId="77777777" w:rsidR="00702B19" w:rsidRPr="005B7697" w:rsidRDefault="00702B19" w:rsidP="00627B07">
            <w:pPr>
              <w:numPr>
                <w:ilvl w:val="2"/>
                <w:numId w:val="17"/>
              </w:numPr>
              <w:spacing w:after="0"/>
              <w:rPr>
                <w:sz w:val="20"/>
                <w:szCs w:val="20"/>
                <w:lang w:eastAsia="ko-KR"/>
              </w:rPr>
            </w:pPr>
            <w:r w:rsidRPr="005B7697">
              <w:rPr>
                <w:sz w:val="20"/>
                <w:szCs w:val="20"/>
                <w:lang w:eastAsia="ko-KR"/>
              </w:rPr>
              <w:t>Note: Details including issues such as interference, timing advance, spatial relation information, pathloss reference and common SRS parameters across multiple cells can be further discussed during normative work.</w:t>
            </w:r>
          </w:p>
          <w:p w14:paraId="5DCD8D46" w14:textId="77777777" w:rsidR="00702B19" w:rsidRPr="005B7697" w:rsidRDefault="00702B19" w:rsidP="00627B07">
            <w:pPr>
              <w:numPr>
                <w:ilvl w:val="1"/>
                <w:numId w:val="17"/>
              </w:numPr>
              <w:spacing w:after="0"/>
              <w:rPr>
                <w:sz w:val="20"/>
                <w:szCs w:val="20"/>
                <w:lang w:eastAsia="ko-KR"/>
              </w:rPr>
            </w:pPr>
            <w:r w:rsidRPr="005B7697">
              <w:rPr>
                <w:sz w:val="20"/>
                <w:szCs w:val="20"/>
                <w:lang w:eastAsia="ko-KR"/>
              </w:rPr>
              <w:t>Pre-configuration of one or multiple SRS for positioning configurations</w:t>
            </w:r>
            <w:r w:rsidRPr="005B7697">
              <w:rPr>
                <w:rFonts w:eastAsia="DengXian"/>
                <w:sz w:val="20"/>
                <w:szCs w:val="20"/>
                <w:lang w:eastAsia="zh-CN"/>
              </w:rPr>
              <w:t xml:space="preserve"> [RAN2, RAN3]</w:t>
            </w:r>
            <w:r w:rsidRPr="005B7697">
              <w:rPr>
                <w:sz w:val="20"/>
                <w:szCs w:val="20"/>
                <w:lang w:eastAsia="ko-KR"/>
              </w:rPr>
              <w:t>.</w:t>
            </w:r>
          </w:p>
          <w:p w14:paraId="31B192D1" w14:textId="77777777" w:rsidR="00702B19" w:rsidRPr="005B7697" w:rsidRDefault="00702B19" w:rsidP="00627B07">
            <w:pPr>
              <w:numPr>
                <w:ilvl w:val="1"/>
                <w:numId w:val="17"/>
              </w:numPr>
              <w:spacing w:after="0"/>
              <w:rPr>
                <w:sz w:val="20"/>
                <w:szCs w:val="20"/>
                <w:lang w:eastAsia="ko-KR"/>
              </w:rPr>
            </w:pPr>
            <w:r w:rsidRPr="005B7697">
              <w:rPr>
                <w:sz w:val="20"/>
                <w:szCs w:val="20"/>
                <w:lang w:eastAsia="ko-KR"/>
              </w:rPr>
              <w:t xml:space="preserve">SRS for positioning </w:t>
            </w:r>
            <w:r w:rsidRPr="005B7697" w:rsidDel="002E6B2E">
              <w:rPr>
                <w:sz w:val="20"/>
                <w:szCs w:val="20"/>
                <w:lang w:eastAsia="ko-KR"/>
              </w:rPr>
              <w:t>activation/</w:t>
            </w:r>
            <w:r w:rsidRPr="005B7697">
              <w:rPr>
                <w:sz w:val="20"/>
                <w:szCs w:val="20"/>
                <w:lang w:eastAsia="ko-KR"/>
              </w:rPr>
              <w:t>request procedure(s) [RAN2, RAN1].</w:t>
            </w:r>
          </w:p>
        </w:tc>
      </w:tr>
    </w:tbl>
    <w:p w14:paraId="1396D456" w14:textId="77777777" w:rsidR="00702B19" w:rsidRDefault="00702B19" w:rsidP="00702B19"/>
    <w:p w14:paraId="1C5C9BD8" w14:textId="77777777" w:rsidR="00702B19" w:rsidRPr="00C761A0" w:rsidRDefault="00702B19" w:rsidP="00702B19">
      <w:pPr>
        <w:rPr>
          <w:sz w:val="20"/>
          <w:szCs w:val="22"/>
        </w:rPr>
      </w:pPr>
      <w:r w:rsidRPr="00C761A0">
        <w:rPr>
          <w:sz w:val="20"/>
          <w:szCs w:val="22"/>
        </w:rPr>
        <w:t>We list below the agreements made by RAN2 regarding the SRS Positioning validity area:</w:t>
      </w:r>
    </w:p>
    <w:p w14:paraId="27D37494" w14:textId="77777777" w:rsidR="00702B19" w:rsidRPr="00C761A0" w:rsidRDefault="00702B19" w:rsidP="00702B19">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2"/>
        </w:rPr>
      </w:pPr>
      <w:r w:rsidRPr="00C761A0">
        <w:rPr>
          <w:rFonts w:ascii="Arial" w:hAnsi="Arial"/>
          <w:sz w:val="20"/>
          <w:szCs w:val="22"/>
        </w:rPr>
        <w:t>Agreements:</w:t>
      </w:r>
    </w:p>
    <w:p w14:paraId="762C13B3" w14:textId="77777777" w:rsidR="00702B19" w:rsidRPr="00C761A0" w:rsidRDefault="00702B19" w:rsidP="00702B19">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2"/>
        </w:rPr>
      </w:pPr>
      <w:r w:rsidRPr="00C761A0">
        <w:rPr>
          <w:rFonts w:ascii="Arial" w:hAnsi="Arial"/>
          <w:sz w:val="20"/>
          <w:szCs w:val="22"/>
        </w:rPr>
        <w:t>When configured with SRS configuration along with SRS validity area, if the UE reselects to another cell within the SRS validity area during SRS transmission, the UE continues the SRS transmission, subject to validation for SRS transmission.</w:t>
      </w:r>
    </w:p>
    <w:p w14:paraId="13FCB43D" w14:textId="77777777" w:rsidR="00702B19" w:rsidRPr="00C761A0" w:rsidRDefault="00702B19" w:rsidP="00702B19">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2"/>
        </w:rPr>
      </w:pPr>
      <w:r w:rsidRPr="00C761A0">
        <w:rPr>
          <w:rFonts w:ascii="Arial" w:hAnsi="Arial"/>
          <w:sz w:val="20"/>
          <w:szCs w:val="22"/>
        </w:rPr>
        <w:t>Wait for RAN1 progress for the validation of SRS transmission with issues such as interference, timing advance and spatial relation information, etc.</w:t>
      </w:r>
    </w:p>
    <w:p w14:paraId="609B4586" w14:textId="77777777" w:rsidR="00702B19" w:rsidRPr="00C761A0" w:rsidRDefault="00702B19" w:rsidP="00702B19">
      <w:pPr>
        <w:rPr>
          <w:rFonts w:eastAsiaTheme="minorEastAsia"/>
          <w:sz w:val="20"/>
          <w:szCs w:val="22"/>
          <w:lang w:eastAsia="zh-CN"/>
        </w:rPr>
      </w:pPr>
    </w:p>
    <w:p w14:paraId="3FC71CD1" w14:textId="77777777" w:rsidR="00702B19" w:rsidRPr="00C761A0" w:rsidRDefault="00702B19" w:rsidP="00702B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2"/>
        </w:rPr>
      </w:pPr>
      <w:r w:rsidRPr="00C761A0">
        <w:rPr>
          <w:rFonts w:ascii="Arial" w:hAnsi="Arial"/>
          <w:sz w:val="20"/>
          <w:szCs w:val="22"/>
        </w:rPr>
        <w:t>Agreements:</w:t>
      </w:r>
    </w:p>
    <w:p w14:paraId="54A9506C" w14:textId="77777777" w:rsidR="00702B19" w:rsidRPr="00C761A0" w:rsidRDefault="00702B19" w:rsidP="00702B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2"/>
        </w:rPr>
      </w:pPr>
      <w:r w:rsidRPr="00C761A0">
        <w:rPr>
          <w:rFonts w:ascii="Arial" w:hAnsi="Arial"/>
          <w:sz w:val="20"/>
          <w:szCs w:val="22"/>
        </w:rPr>
        <w:t>RAN2 assume when the UE reselects out of the positioning validity area during SRS transmission, the UE may send an RRC message to the network for SRS configuration request.</w:t>
      </w:r>
    </w:p>
    <w:p w14:paraId="7E7F188C" w14:textId="77777777" w:rsidR="00702B19" w:rsidRPr="00C761A0" w:rsidRDefault="00702B19" w:rsidP="00702B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2"/>
        </w:rPr>
      </w:pPr>
      <w:r w:rsidRPr="00C761A0">
        <w:rPr>
          <w:rFonts w:ascii="Arial" w:hAnsi="Arial"/>
          <w:sz w:val="20"/>
          <w:szCs w:val="22"/>
        </w:rPr>
        <w:t>LS to RAN3 to confirm this.</w:t>
      </w:r>
    </w:p>
    <w:p w14:paraId="6CDDA07A" w14:textId="77777777" w:rsidR="00702B19" w:rsidRDefault="00702B19" w:rsidP="00702B19"/>
    <w:p w14:paraId="0D625EA3" w14:textId="77777777" w:rsidR="00702B19" w:rsidRPr="00C761A0" w:rsidRDefault="00702B19" w:rsidP="00702B19">
      <w:pPr>
        <w:rPr>
          <w:sz w:val="20"/>
          <w:szCs w:val="22"/>
        </w:rPr>
      </w:pPr>
      <w:r w:rsidRPr="00C761A0">
        <w:rPr>
          <w:sz w:val="20"/>
          <w:szCs w:val="22"/>
        </w:rPr>
        <w:t>The LS to RAN3 mentioned in above RAN2 agreement was received in [3].</w:t>
      </w:r>
    </w:p>
    <w:p w14:paraId="11D53F80" w14:textId="77777777" w:rsidR="00702B19" w:rsidRPr="00C761A0" w:rsidRDefault="00702B19" w:rsidP="00702B19">
      <w:pPr>
        <w:rPr>
          <w:sz w:val="20"/>
          <w:szCs w:val="22"/>
        </w:rPr>
      </w:pPr>
      <w:r w:rsidRPr="00C761A0">
        <w:rPr>
          <w:sz w:val="20"/>
          <w:szCs w:val="22"/>
        </w:rPr>
        <w:t>The motivation of the UL SRS enhancement in Rel-18 is to support pre-configuration of a list of SRS resources characteristics in a validity area that consists of a list of cells, where the UE will find a valid SRS configuration when it sends a RRC resume request to a new gNB after coming back from RRC_INACTIVE stat</w:t>
      </w:r>
      <w:r>
        <w:rPr>
          <w:sz w:val="20"/>
          <w:szCs w:val="22"/>
        </w:rPr>
        <w:t>e</w:t>
      </w:r>
      <w:r w:rsidRPr="00C761A0">
        <w:rPr>
          <w:sz w:val="20"/>
          <w:szCs w:val="22"/>
        </w:rPr>
        <w:t>. Some considerations and questions can be raised based on this understanding:</w:t>
      </w:r>
    </w:p>
    <w:p w14:paraId="3CF1D263" w14:textId="77777777" w:rsidR="00702B19" w:rsidRPr="00C761A0" w:rsidRDefault="00702B19" w:rsidP="00702B19">
      <w:pPr>
        <w:pStyle w:val="ListParagraph"/>
        <w:numPr>
          <w:ilvl w:val="0"/>
          <w:numId w:val="26"/>
        </w:numPr>
        <w:rPr>
          <w:sz w:val="20"/>
          <w:szCs w:val="22"/>
        </w:rPr>
      </w:pPr>
      <w:r w:rsidRPr="00C761A0">
        <w:rPr>
          <w:sz w:val="20"/>
          <w:szCs w:val="22"/>
        </w:rPr>
        <w:t xml:space="preserve">The LMF, based on knowledge of serving and non-serving </w:t>
      </w:r>
      <w:proofErr w:type="spellStart"/>
      <w:r w:rsidRPr="00C761A0">
        <w:rPr>
          <w:sz w:val="20"/>
          <w:szCs w:val="22"/>
        </w:rPr>
        <w:t>gNBs</w:t>
      </w:r>
      <w:proofErr w:type="spellEnd"/>
      <w:r w:rsidRPr="00C761A0">
        <w:rPr>
          <w:sz w:val="20"/>
          <w:szCs w:val="22"/>
        </w:rPr>
        <w:t xml:space="preserve"> TRPs capabilities, can recommend a list of SRS characteristics to the serving gNB, that it can use for determining the valid </w:t>
      </w:r>
      <w:r>
        <w:rPr>
          <w:sz w:val="20"/>
          <w:szCs w:val="22"/>
        </w:rPr>
        <w:t xml:space="preserve">superset </w:t>
      </w:r>
      <w:r w:rsidRPr="00C761A0">
        <w:rPr>
          <w:sz w:val="20"/>
          <w:szCs w:val="22"/>
        </w:rPr>
        <w:t xml:space="preserve">SRS configuration for the UE in multiple cells and configuring the UE to use this </w:t>
      </w:r>
      <w:r>
        <w:rPr>
          <w:sz w:val="20"/>
          <w:szCs w:val="22"/>
        </w:rPr>
        <w:t xml:space="preserve">common </w:t>
      </w:r>
      <w:r w:rsidRPr="00C761A0">
        <w:rPr>
          <w:sz w:val="20"/>
          <w:szCs w:val="22"/>
        </w:rPr>
        <w:t>SRS configuration before releasing it to RRC_INACTIVE state. We can note that RAN1 have agreed on the parameters that will be used by the network for this SRS pre-configuration as can be seen from the RAN1 agreements below:</w:t>
      </w:r>
    </w:p>
    <w:tbl>
      <w:tblPr>
        <w:tblStyle w:val="TableGrid"/>
        <w:tblW w:w="0" w:type="auto"/>
        <w:tblLook w:val="04A0" w:firstRow="1" w:lastRow="0" w:firstColumn="1" w:lastColumn="0" w:noHBand="0" w:noVBand="1"/>
      </w:tblPr>
      <w:tblGrid>
        <w:gridCol w:w="9062"/>
      </w:tblGrid>
      <w:tr w:rsidR="00702B19" w:rsidRPr="00C761A0" w14:paraId="01DFF26A" w14:textId="77777777" w:rsidTr="00627B07">
        <w:tc>
          <w:tcPr>
            <w:tcW w:w="9062" w:type="dxa"/>
          </w:tcPr>
          <w:p w14:paraId="24210558" w14:textId="77777777" w:rsidR="00702B19" w:rsidRPr="00C761A0" w:rsidRDefault="00702B19" w:rsidP="00627B07">
            <w:pPr>
              <w:spacing w:after="0"/>
              <w:rPr>
                <w:rFonts w:eastAsia="Batang"/>
                <w:b/>
                <w:sz w:val="20"/>
                <w:szCs w:val="22"/>
                <w:lang w:eastAsia="x-none"/>
              </w:rPr>
            </w:pPr>
            <w:r w:rsidRPr="00C761A0">
              <w:rPr>
                <w:rFonts w:eastAsia="Batang"/>
                <w:b/>
                <w:sz w:val="20"/>
                <w:szCs w:val="22"/>
                <w:highlight w:val="green"/>
                <w:lang w:eastAsia="x-none"/>
              </w:rPr>
              <w:t>Agreement</w:t>
            </w:r>
          </w:p>
          <w:p w14:paraId="21D6D198" w14:textId="77777777" w:rsidR="00702B19" w:rsidRPr="00C761A0" w:rsidRDefault="00702B19" w:rsidP="00627B07">
            <w:pPr>
              <w:spacing w:after="0"/>
              <w:rPr>
                <w:rFonts w:ascii="Times" w:eastAsia="Batang" w:hAnsi="Times"/>
                <w:sz w:val="20"/>
                <w:szCs w:val="22"/>
                <w:lang w:eastAsia="x-none"/>
              </w:rPr>
            </w:pPr>
            <w:r w:rsidRPr="00C761A0">
              <w:rPr>
                <w:rFonts w:ascii="Times" w:eastAsia="Batang" w:hAnsi="Times"/>
                <w:sz w:val="20"/>
                <w:szCs w:val="22"/>
                <w:lang w:eastAsia="x-none"/>
              </w:rPr>
              <w:lastRenderedPageBreak/>
              <w:t>For SRS for positioning configuration in multiple cells for UEs in RRC_INACTIVE state, support the following:</w:t>
            </w:r>
          </w:p>
          <w:p w14:paraId="493378C7" w14:textId="77777777" w:rsidR="00702B19" w:rsidRPr="00C761A0" w:rsidRDefault="00702B19" w:rsidP="00702B19">
            <w:pPr>
              <w:numPr>
                <w:ilvl w:val="0"/>
                <w:numId w:val="25"/>
              </w:numPr>
              <w:snapToGrid w:val="0"/>
              <w:spacing w:after="0"/>
              <w:ind w:hanging="363"/>
              <w:contextualSpacing/>
              <w:jc w:val="both"/>
              <w:rPr>
                <w:rFonts w:ascii="Times" w:eastAsia="SimSun" w:hAnsi="Times"/>
                <w:sz w:val="20"/>
                <w:szCs w:val="22"/>
                <w:lang w:eastAsia="en-US"/>
              </w:rPr>
            </w:pPr>
            <w:r w:rsidRPr="00C761A0">
              <w:rPr>
                <w:rFonts w:ascii="Times" w:eastAsia="SimSun" w:hAnsi="Times"/>
                <w:sz w:val="20"/>
                <w:szCs w:val="22"/>
                <w:lang w:eastAsia="en-US"/>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56AD4BD9" w14:textId="77777777" w:rsidR="00702B19" w:rsidRPr="00C761A0" w:rsidRDefault="00702B19" w:rsidP="00702B19">
            <w:pPr>
              <w:numPr>
                <w:ilvl w:val="1"/>
                <w:numId w:val="25"/>
              </w:numPr>
              <w:snapToGrid w:val="0"/>
              <w:spacing w:after="0"/>
              <w:contextualSpacing/>
              <w:jc w:val="both"/>
              <w:rPr>
                <w:rFonts w:ascii="Times" w:eastAsia="SimSun" w:hAnsi="Times"/>
                <w:sz w:val="20"/>
                <w:szCs w:val="22"/>
                <w:lang w:eastAsia="en-US"/>
              </w:rPr>
            </w:pPr>
            <w:r w:rsidRPr="00C761A0">
              <w:rPr>
                <w:rFonts w:ascii="Times" w:eastAsia="SimSun" w:hAnsi="Times"/>
                <w:sz w:val="20"/>
                <w:szCs w:val="22"/>
                <w:lang w:eastAsia="en-US"/>
              </w:rPr>
              <w:t>BWP parameters</w:t>
            </w:r>
          </w:p>
          <w:p w14:paraId="5143B0B4"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locationAndBandwidth</w:t>
            </w:r>
            <w:proofErr w:type="spellEnd"/>
          </w:p>
          <w:p w14:paraId="2CDEC04F"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subcarrierSpacing</w:t>
            </w:r>
            <w:proofErr w:type="spellEnd"/>
          </w:p>
          <w:p w14:paraId="78846525"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cyclicPrefix</w:t>
            </w:r>
            <w:proofErr w:type="spellEnd"/>
          </w:p>
          <w:p w14:paraId="0A294377" w14:textId="77777777" w:rsidR="00702B19" w:rsidRPr="00C761A0" w:rsidRDefault="00702B19" w:rsidP="00627B07">
            <w:pPr>
              <w:spacing w:after="0"/>
              <w:rPr>
                <w:rFonts w:eastAsia="Batang"/>
                <w:sz w:val="20"/>
                <w:szCs w:val="22"/>
                <w:lang w:eastAsia="x-none"/>
              </w:rPr>
            </w:pPr>
          </w:p>
          <w:p w14:paraId="6C0DEBFE" w14:textId="77777777" w:rsidR="00702B19" w:rsidRPr="00C761A0" w:rsidRDefault="00702B19" w:rsidP="00627B07">
            <w:pPr>
              <w:spacing w:after="0"/>
              <w:rPr>
                <w:rFonts w:eastAsia="Batang"/>
                <w:b/>
                <w:sz w:val="20"/>
                <w:szCs w:val="22"/>
                <w:lang w:eastAsia="x-none"/>
              </w:rPr>
            </w:pPr>
            <w:r w:rsidRPr="00C761A0">
              <w:rPr>
                <w:rFonts w:eastAsia="Batang"/>
                <w:b/>
                <w:sz w:val="20"/>
                <w:szCs w:val="22"/>
                <w:highlight w:val="green"/>
                <w:lang w:eastAsia="x-none"/>
              </w:rPr>
              <w:t>Agreement</w:t>
            </w:r>
          </w:p>
          <w:p w14:paraId="6D235F37" w14:textId="77777777" w:rsidR="00702B19" w:rsidRPr="00C761A0" w:rsidRDefault="00702B19" w:rsidP="00702B19">
            <w:pPr>
              <w:numPr>
                <w:ilvl w:val="0"/>
                <w:numId w:val="24"/>
              </w:numPr>
              <w:spacing w:after="0"/>
              <w:ind w:left="0" w:firstLine="0"/>
              <w:jc w:val="both"/>
              <w:rPr>
                <w:rFonts w:eastAsia="DengXian"/>
                <w:sz w:val="20"/>
                <w:szCs w:val="22"/>
                <w:lang w:eastAsia="zh-CN"/>
              </w:rPr>
            </w:pPr>
            <w:r w:rsidRPr="00C761A0">
              <w:rPr>
                <w:rFonts w:eastAsia="DengXian"/>
                <w:sz w:val="20"/>
                <w:szCs w:val="22"/>
                <w:lang w:eastAsia="zh-CN"/>
              </w:rPr>
              <w:t>For SRS for positioning configuration in multiple cells for a UE in RRC_INACTIVE state, at least the following parameters in SRS for positioning configuration are commonly configured across cells within the validity area:</w:t>
            </w:r>
          </w:p>
          <w:p w14:paraId="0108A936" w14:textId="77777777" w:rsidR="00702B19" w:rsidRPr="00C761A0" w:rsidRDefault="00702B19" w:rsidP="00702B19">
            <w:pPr>
              <w:numPr>
                <w:ilvl w:val="0"/>
                <w:numId w:val="25"/>
              </w:numPr>
              <w:snapToGrid w:val="0"/>
              <w:spacing w:after="0"/>
              <w:ind w:hanging="363"/>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srs-PosConfig</w:t>
            </w:r>
            <w:proofErr w:type="spellEnd"/>
          </w:p>
          <w:p w14:paraId="44502335" w14:textId="77777777" w:rsidR="00702B19" w:rsidRPr="00C761A0" w:rsidRDefault="00702B19" w:rsidP="00702B19">
            <w:pPr>
              <w:numPr>
                <w:ilvl w:val="1"/>
                <w:numId w:val="25"/>
              </w:numPr>
              <w:snapToGrid w:val="0"/>
              <w:spacing w:after="0"/>
              <w:contextualSpacing/>
              <w:jc w:val="both"/>
              <w:rPr>
                <w:rFonts w:ascii="Times" w:eastAsia="SimSun" w:hAnsi="Times"/>
                <w:sz w:val="20"/>
                <w:szCs w:val="22"/>
                <w:lang w:eastAsia="en-US"/>
              </w:rPr>
            </w:pPr>
            <w:r w:rsidRPr="00C761A0">
              <w:rPr>
                <w:rFonts w:ascii="Times" w:eastAsia="SimSun" w:hAnsi="Times"/>
                <w:sz w:val="20"/>
                <w:szCs w:val="22"/>
                <w:lang w:eastAsia="en-US"/>
              </w:rPr>
              <w:t>SRS-</w:t>
            </w:r>
            <w:proofErr w:type="spellStart"/>
            <w:r w:rsidRPr="00C761A0">
              <w:rPr>
                <w:rFonts w:ascii="Times" w:eastAsia="SimSun" w:hAnsi="Times"/>
                <w:sz w:val="20"/>
                <w:szCs w:val="22"/>
                <w:lang w:eastAsia="en-US"/>
              </w:rPr>
              <w:t>PosResourceSet</w:t>
            </w:r>
            <w:proofErr w:type="spellEnd"/>
          </w:p>
          <w:p w14:paraId="516370A3"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srs-PosResourceSetId</w:t>
            </w:r>
            <w:proofErr w:type="spellEnd"/>
          </w:p>
          <w:p w14:paraId="6EE4EDFC"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srs-PosResourceIdList</w:t>
            </w:r>
            <w:proofErr w:type="spellEnd"/>
          </w:p>
          <w:p w14:paraId="5F8AD568"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resourceType</w:t>
            </w:r>
            <w:proofErr w:type="spellEnd"/>
          </w:p>
          <w:p w14:paraId="6C29D02B" w14:textId="77777777" w:rsidR="00702B19" w:rsidRPr="00C761A0" w:rsidRDefault="00702B19" w:rsidP="00702B19">
            <w:pPr>
              <w:numPr>
                <w:ilvl w:val="1"/>
                <w:numId w:val="25"/>
              </w:numPr>
              <w:snapToGrid w:val="0"/>
              <w:spacing w:after="0"/>
              <w:contextualSpacing/>
              <w:jc w:val="both"/>
              <w:rPr>
                <w:rFonts w:ascii="Times" w:eastAsia="SimSun" w:hAnsi="Times"/>
                <w:sz w:val="20"/>
                <w:szCs w:val="22"/>
                <w:lang w:eastAsia="en-US"/>
              </w:rPr>
            </w:pPr>
            <w:r w:rsidRPr="00C761A0">
              <w:rPr>
                <w:rFonts w:ascii="Times" w:eastAsia="SimSun" w:hAnsi="Times"/>
                <w:sz w:val="20"/>
                <w:szCs w:val="22"/>
                <w:lang w:eastAsia="en-US"/>
              </w:rPr>
              <w:t>SRS-</w:t>
            </w:r>
            <w:proofErr w:type="spellStart"/>
            <w:r w:rsidRPr="00C761A0">
              <w:rPr>
                <w:rFonts w:ascii="Times" w:eastAsia="SimSun" w:hAnsi="Times"/>
                <w:sz w:val="20"/>
                <w:szCs w:val="22"/>
                <w:lang w:eastAsia="en-US"/>
              </w:rPr>
              <w:t>PosResource</w:t>
            </w:r>
            <w:proofErr w:type="spellEnd"/>
          </w:p>
          <w:p w14:paraId="1B23F636"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srs-PosResourceId</w:t>
            </w:r>
            <w:proofErr w:type="spellEnd"/>
          </w:p>
          <w:p w14:paraId="4DA9415F"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transmissionComb</w:t>
            </w:r>
            <w:proofErr w:type="spellEnd"/>
          </w:p>
          <w:p w14:paraId="713DA57D"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resourceMapping</w:t>
            </w:r>
            <w:proofErr w:type="spellEnd"/>
          </w:p>
          <w:p w14:paraId="65028D4A"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freqDomainShift</w:t>
            </w:r>
            <w:proofErr w:type="spellEnd"/>
          </w:p>
          <w:p w14:paraId="2DF34AD7"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freqHopping</w:t>
            </w:r>
            <w:proofErr w:type="spellEnd"/>
          </w:p>
          <w:p w14:paraId="698AF6B7"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r w:rsidRPr="00C761A0">
              <w:rPr>
                <w:rFonts w:ascii="Times" w:eastAsia="SimSun" w:hAnsi="Times"/>
                <w:sz w:val="20"/>
                <w:szCs w:val="22"/>
                <w:lang w:eastAsia="en-US"/>
              </w:rPr>
              <w:t>groupOrSequenceHopping-r16</w:t>
            </w:r>
          </w:p>
          <w:p w14:paraId="1327B7CE"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proofErr w:type="spellStart"/>
            <w:r w:rsidRPr="00C761A0">
              <w:rPr>
                <w:rFonts w:ascii="Times" w:eastAsia="SimSun" w:hAnsi="Times"/>
                <w:sz w:val="20"/>
                <w:szCs w:val="22"/>
                <w:lang w:eastAsia="en-US"/>
              </w:rPr>
              <w:t>resourceType</w:t>
            </w:r>
            <w:proofErr w:type="spellEnd"/>
          </w:p>
          <w:p w14:paraId="75C30DD5" w14:textId="77777777" w:rsidR="00702B19" w:rsidRPr="00C761A0" w:rsidRDefault="00702B19" w:rsidP="00702B19">
            <w:pPr>
              <w:numPr>
                <w:ilvl w:val="2"/>
                <w:numId w:val="25"/>
              </w:numPr>
              <w:snapToGrid w:val="0"/>
              <w:spacing w:after="0"/>
              <w:contextualSpacing/>
              <w:jc w:val="both"/>
              <w:rPr>
                <w:rFonts w:ascii="Times" w:eastAsia="SimSun" w:hAnsi="Times"/>
                <w:sz w:val="20"/>
                <w:szCs w:val="22"/>
                <w:lang w:eastAsia="en-US"/>
              </w:rPr>
            </w:pPr>
            <w:r w:rsidRPr="00C761A0">
              <w:rPr>
                <w:rFonts w:ascii="Times" w:eastAsia="SimSun" w:hAnsi="Times"/>
                <w:sz w:val="20"/>
                <w:szCs w:val="22"/>
                <w:lang w:eastAsia="en-US"/>
              </w:rPr>
              <w:t xml:space="preserve">FFS: whether </w:t>
            </w:r>
            <w:proofErr w:type="spellStart"/>
            <w:r w:rsidRPr="00C761A0">
              <w:rPr>
                <w:rFonts w:ascii="Times" w:eastAsia="SimSun" w:hAnsi="Times"/>
                <w:sz w:val="20"/>
                <w:szCs w:val="22"/>
                <w:lang w:eastAsia="en-US"/>
              </w:rPr>
              <w:t>sequenceId</w:t>
            </w:r>
            <w:proofErr w:type="spellEnd"/>
            <w:r w:rsidRPr="00C761A0">
              <w:rPr>
                <w:rFonts w:ascii="Times" w:eastAsia="SimSun" w:hAnsi="Times"/>
                <w:sz w:val="20"/>
                <w:szCs w:val="22"/>
                <w:lang w:eastAsia="en-US"/>
              </w:rPr>
              <w:t xml:space="preserve"> is configured commonly across cells or per cell</w:t>
            </w:r>
          </w:p>
          <w:p w14:paraId="56F6A6D4" w14:textId="77777777" w:rsidR="00702B19" w:rsidRPr="00C761A0" w:rsidRDefault="00702B19" w:rsidP="00627B07">
            <w:pPr>
              <w:spacing w:after="0"/>
              <w:rPr>
                <w:rFonts w:eastAsia="Batang"/>
                <w:sz w:val="20"/>
                <w:szCs w:val="22"/>
                <w:lang w:eastAsia="x-none"/>
              </w:rPr>
            </w:pPr>
          </w:p>
          <w:p w14:paraId="4F6AF5FF" w14:textId="77777777" w:rsidR="00702B19" w:rsidRPr="00C761A0" w:rsidRDefault="00702B19" w:rsidP="00627B07">
            <w:pPr>
              <w:spacing w:after="0"/>
              <w:rPr>
                <w:rFonts w:eastAsia="Batang"/>
                <w:b/>
                <w:sz w:val="20"/>
                <w:szCs w:val="22"/>
                <w:lang w:eastAsia="x-none"/>
              </w:rPr>
            </w:pPr>
            <w:r w:rsidRPr="00C761A0">
              <w:rPr>
                <w:rFonts w:eastAsia="Batang"/>
                <w:b/>
                <w:sz w:val="20"/>
                <w:szCs w:val="22"/>
                <w:highlight w:val="green"/>
                <w:lang w:eastAsia="x-none"/>
              </w:rPr>
              <w:t>Agreement</w:t>
            </w:r>
          </w:p>
          <w:p w14:paraId="556C0F74" w14:textId="77777777" w:rsidR="00702B19" w:rsidRPr="00C761A0" w:rsidRDefault="00702B19" w:rsidP="00702B19">
            <w:pPr>
              <w:numPr>
                <w:ilvl w:val="0"/>
                <w:numId w:val="24"/>
              </w:numPr>
              <w:spacing w:after="0"/>
              <w:ind w:left="0" w:firstLine="0"/>
              <w:jc w:val="both"/>
              <w:rPr>
                <w:rFonts w:eastAsia="Batang"/>
                <w:sz w:val="20"/>
                <w:szCs w:val="22"/>
                <w:lang w:eastAsia="zh-CN"/>
              </w:rPr>
            </w:pPr>
            <w:r w:rsidRPr="00C761A0">
              <w:rPr>
                <w:rFonts w:eastAsia="DengXian"/>
                <w:sz w:val="20"/>
                <w:szCs w:val="22"/>
                <w:lang w:eastAsia="zh-CN"/>
              </w:rPr>
              <w:t>From RAN1 perspective, it is feasible to configure SRS positioning validity area-specific TA timer (e.g., with larger values) for a UE in RRC_INACTIVE state. Details can be up to RAN2.</w:t>
            </w:r>
          </w:p>
          <w:p w14:paraId="2D99AA7C" w14:textId="77777777" w:rsidR="00702B19" w:rsidRPr="00C761A0" w:rsidRDefault="00702B19" w:rsidP="00702B19">
            <w:pPr>
              <w:numPr>
                <w:ilvl w:val="0"/>
                <w:numId w:val="25"/>
              </w:numPr>
              <w:snapToGrid w:val="0"/>
              <w:spacing w:after="0"/>
              <w:ind w:hanging="363"/>
              <w:contextualSpacing/>
              <w:jc w:val="both"/>
              <w:rPr>
                <w:rFonts w:ascii="Times" w:eastAsia="SimSun" w:hAnsi="Times"/>
                <w:sz w:val="20"/>
                <w:szCs w:val="22"/>
                <w:lang w:eastAsia="en-US"/>
              </w:rPr>
            </w:pPr>
            <w:r w:rsidRPr="00C761A0">
              <w:rPr>
                <w:rFonts w:ascii="Times" w:eastAsia="SimSun" w:hAnsi="Times"/>
                <w:sz w:val="20"/>
                <w:szCs w:val="22"/>
                <w:lang w:eastAsia="en-US"/>
              </w:rPr>
              <w:t xml:space="preserve">For TA validation, use of </w:t>
            </w:r>
            <w:proofErr w:type="gramStart"/>
            <w:r w:rsidRPr="00C761A0">
              <w:rPr>
                <w:rFonts w:ascii="Times" w:eastAsia="SimSun" w:hAnsi="Times"/>
                <w:sz w:val="20"/>
                <w:szCs w:val="22"/>
                <w:lang w:eastAsia="en-US"/>
              </w:rPr>
              <w:t>area-specific</w:t>
            </w:r>
            <w:proofErr w:type="gramEnd"/>
            <w:r w:rsidRPr="00C761A0">
              <w:rPr>
                <w:rFonts w:ascii="Times" w:eastAsia="SimSun" w:hAnsi="Times"/>
                <w:sz w:val="20"/>
                <w:szCs w:val="22"/>
                <w:lang w:eastAsia="en-US"/>
              </w:rPr>
              <w:t xml:space="preserve"> RSRP change threshold is feasible</w:t>
            </w:r>
          </w:p>
          <w:p w14:paraId="7B2E2C9D" w14:textId="77777777" w:rsidR="00702B19" w:rsidRPr="00C761A0" w:rsidRDefault="00702B19" w:rsidP="00702B19">
            <w:pPr>
              <w:numPr>
                <w:ilvl w:val="1"/>
                <w:numId w:val="25"/>
              </w:numPr>
              <w:snapToGrid w:val="0"/>
              <w:spacing w:after="0"/>
              <w:contextualSpacing/>
              <w:jc w:val="both"/>
              <w:rPr>
                <w:rFonts w:ascii="Times" w:eastAsia="SimSun" w:hAnsi="Times"/>
                <w:sz w:val="20"/>
                <w:szCs w:val="22"/>
                <w:lang w:eastAsia="en-US"/>
              </w:rPr>
            </w:pPr>
            <w:r w:rsidRPr="00C761A0">
              <w:rPr>
                <w:rFonts w:ascii="Times" w:eastAsia="SimSun" w:hAnsi="Times"/>
                <w:sz w:val="20"/>
                <w:szCs w:val="22"/>
                <w:lang w:eastAsia="en-US"/>
              </w:rPr>
              <w:t>FFS: which RS is the reference RS for the RSRP change threshold</w:t>
            </w:r>
          </w:p>
          <w:p w14:paraId="35726D82" w14:textId="77777777" w:rsidR="00702B19" w:rsidRPr="00C761A0" w:rsidRDefault="00702B19" w:rsidP="00627B07">
            <w:pPr>
              <w:rPr>
                <w:sz w:val="20"/>
                <w:szCs w:val="22"/>
              </w:rPr>
            </w:pPr>
          </w:p>
        </w:tc>
      </w:tr>
    </w:tbl>
    <w:p w14:paraId="07638C5A" w14:textId="77777777" w:rsidR="00702B19" w:rsidRPr="00C761A0" w:rsidRDefault="00702B19" w:rsidP="00702B19">
      <w:pPr>
        <w:pStyle w:val="ListParagraph"/>
        <w:numPr>
          <w:ilvl w:val="0"/>
          <w:numId w:val="26"/>
        </w:numPr>
        <w:rPr>
          <w:rFonts w:eastAsia="DengXian"/>
          <w:sz w:val="20"/>
          <w:szCs w:val="22"/>
          <w:lang w:eastAsia="zh-CN"/>
        </w:rPr>
      </w:pPr>
      <w:r w:rsidRPr="00C761A0">
        <w:rPr>
          <w:rFonts w:eastAsia="DengXian"/>
          <w:sz w:val="20"/>
          <w:szCs w:val="22"/>
          <w:lang w:eastAsia="zh-CN"/>
        </w:rPr>
        <w:lastRenderedPageBreak/>
        <w:t xml:space="preserve">A question that arises is how big is the SRS positioning validity area? From RRC_INACTIVE state perspective, the validity area should be lesser or equal in terms of size to the RNA, which is set up by RAN implementation. If so, to configure the SRS validity area within the RNA for both Inactive mobility and SRS UL transmission, the serving gNB must also know of the other nodes TRP positioning capabilities in order to select the </w:t>
      </w:r>
      <w:proofErr w:type="spellStart"/>
      <w:r w:rsidRPr="00C761A0">
        <w:rPr>
          <w:rFonts w:eastAsia="DengXian"/>
          <w:sz w:val="20"/>
          <w:szCs w:val="22"/>
          <w:lang w:eastAsia="zh-CN"/>
        </w:rPr>
        <w:t>gNBs</w:t>
      </w:r>
      <w:proofErr w:type="spellEnd"/>
      <w:r w:rsidRPr="00C761A0">
        <w:rPr>
          <w:rFonts w:eastAsia="DengXian"/>
          <w:sz w:val="20"/>
          <w:szCs w:val="22"/>
          <w:lang w:eastAsia="zh-CN"/>
        </w:rPr>
        <w:t xml:space="preserve">/TRPs that can support the common UL SRS configuration in multiple cells; </w:t>
      </w:r>
      <w:r>
        <w:rPr>
          <w:rFonts w:eastAsia="DengXian"/>
          <w:sz w:val="20"/>
          <w:szCs w:val="22"/>
          <w:lang w:eastAsia="zh-CN"/>
        </w:rPr>
        <w:t>i.e.,</w:t>
      </w:r>
      <w:r w:rsidRPr="00C761A0">
        <w:rPr>
          <w:rFonts w:eastAsia="DengXian"/>
          <w:sz w:val="20"/>
          <w:szCs w:val="22"/>
          <w:lang w:eastAsia="zh-CN"/>
        </w:rPr>
        <w:t xml:space="preserve"> by knowing their SSB configuration, spatial beam relation information, coordinates, etc.</w:t>
      </w:r>
      <w:r>
        <w:rPr>
          <w:rFonts w:eastAsia="DengXian"/>
          <w:sz w:val="20"/>
          <w:szCs w:val="22"/>
          <w:lang w:eastAsia="zh-CN"/>
        </w:rPr>
        <w:t xml:space="preserve">, all </w:t>
      </w:r>
      <w:r w:rsidRPr="00C761A0">
        <w:rPr>
          <w:rFonts w:eastAsia="DengXian"/>
          <w:sz w:val="20"/>
          <w:szCs w:val="22"/>
          <w:lang w:eastAsia="zh-CN"/>
        </w:rPr>
        <w:t xml:space="preserve">this would involve </w:t>
      </w:r>
      <w:proofErr w:type="spellStart"/>
      <w:r w:rsidRPr="00C761A0">
        <w:rPr>
          <w:rFonts w:eastAsia="DengXian"/>
          <w:sz w:val="20"/>
          <w:szCs w:val="22"/>
          <w:lang w:eastAsia="zh-CN"/>
        </w:rPr>
        <w:t>Xn</w:t>
      </w:r>
      <w:proofErr w:type="spellEnd"/>
      <w:r w:rsidRPr="00C761A0">
        <w:rPr>
          <w:rFonts w:eastAsia="DengXian"/>
          <w:sz w:val="20"/>
          <w:szCs w:val="22"/>
          <w:lang w:eastAsia="zh-CN"/>
        </w:rPr>
        <w:t xml:space="preserve"> </w:t>
      </w:r>
      <w:proofErr w:type="spellStart"/>
      <w:r w:rsidRPr="00C761A0">
        <w:rPr>
          <w:rFonts w:eastAsia="DengXian"/>
          <w:sz w:val="20"/>
          <w:szCs w:val="22"/>
          <w:lang w:eastAsia="zh-CN"/>
        </w:rPr>
        <w:t>signalling</w:t>
      </w:r>
      <w:proofErr w:type="spellEnd"/>
      <w:r w:rsidRPr="00C761A0">
        <w:rPr>
          <w:rFonts w:eastAsia="DengXian"/>
          <w:sz w:val="20"/>
          <w:szCs w:val="22"/>
          <w:lang w:eastAsia="zh-CN"/>
        </w:rPr>
        <w:t xml:space="preserve"> to exchange static gNB </w:t>
      </w:r>
      <w:r>
        <w:rPr>
          <w:rFonts w:eastAsia="DengXian"/>
          <w:sz w:val="20"/>
          <w:szCs w:val="22"/>
          <w:lang w:eastAsia="zh-CN"/>
        </w:rPr>
        <w:t>information that contains</w:t>
      </w:r>
      <w:r w:rsidRPr="00C761A0">
        <w:rPr>
          <w:rFonts w:eastAsia="DengXian"/>
          <w:sz w:val="20"/>
          <w:szCs w:val="22"/>
          <w:lang w:eastAsia="zh-CN"/>
        </w:rPr>
        <w:t xml:space="preserve"> their TRPs configuration. Considering that up </w:t>
      </w:r>
      <w:r>
        <w:rPr>
          <w:rFonts w:eastAsia="DengXian"/>
          <w:sz w:val="20"/>
          <w:szCs w:val="22"/>
          <w:lang w:eastAsia="zh-CN"/>
        </w:rPr>
        <w:t xml:space="preserve">to </w:t>
      </w:r>
      <w:r w:rsidRPr="00C761A0">
        <w:rPr>
          <w:rFonts w:eastAsia="DengXian"/>
          <w:sz w:val="20"/>
          <w:szCs w:val="22"/>
          <w:lang w:eastAsia="zh-CN"/>
        </w:rPr>
        <w:t>65k TRPs can be supported in one NG-RAN node, this will create an important overhead in the network</w:t>
      </w:r>
      <w:r>
        <w:rPr>
          <w:rFonts w:eastAsia="DengXian"/>
          <w:sz w:val="20"/>
          <w:szCs w:val="22"/>
          <w:lang w:eastAsia="zh-CN"/>
        </w:rPr>
        <w:t>, which should not be desired</w:t>
      </w:r>
      <w:r w:rsidRPr="00C761A0">
        <w:rPr>
          <w:rFonts w:eastAsia="DengXian"/>
          <w:sz w:val="20"/>
          <w:szCs w:val="22"/>
          <w:lang w:eastAsia="zh-CN"/>
        </w:rPr>
        <w:t>.</w:t>
      </w:r>
    </w:p>
    <w:p w14:paraId="110C02E3" w14:textId="77777777" w:rsidR="00702B19" w:rsidRPr="00C761A0" w:rsidRDefault="00702B19" w:rsidP="00702B19">
      <w:pPr>
        <w:pStyle w:val="ListParagraph"/>
        <w:numPr>
          <w:ilvl w:val="0"/>
          <w:numId w:val="26"/>
        </w:numPr>
        <w:rPr>
          <w:rFonts w:eastAsia="DengXian"/>
          <w:sz w:val="20"/>
          <w:szCs w:val="22"/>
          <w:lang w:eastAsia="zh-CN"/>
        </w:rPr>
      </w:pPr>
      <w:r w:rsidRPr="00C761A0">
        <w:rPr>
          <w:rFonts w:eastAsia="DengXian"/>
          <w:sz w:val="20"/>
          <w:szCs w:val="22"/>
          <w:lang w:eastAsia="zh-CN"/>
        </w:rPr>
        <w:t>Another issue is about resources overprovisioning. If the SRS validity area is set to be too big (</w:t>
      </w:r>
      <w:proofErr w:type="gramStart"/>
      <w:r w:rsidRPr="00C761A0">
        <w:rPr>
          <w:rFonts w:eastAsia="DengXian"/>
          <w:sz w:val="20"/>
          <w:szCs w:val="22"/>
          <w:lang w:eastAsia="zh-CN"/>
        </w:rPr>
        <w:t>e.g.</w:t>
      </w:r>
      <w:proofErr w:type="gramEnd"/>
      <w:r w:rsidRPr="00C761A0">
        <w:rPr>
          <w:rFonts w:eastAsia="DengXian"/>
          <w:sz w:val="20"/>
          <w:szCs w:val="22"/>
          <w:lang w:eastAsia="zh-CN"/>
        </w:rPr>
        <w:t xml:space="preserve"> up to the </w:t>
      </w:r>
      <w:r>
        <w:rPr>
          <w:rFonts w:eastAsia="DengXian"/>
          <w:sz w:val="20"/>
          <w:szCs w:val="22"/>
          <w:lang w:eastAsia="zh-CN"/>
        </w:rPr>
        <w:t xml:space="preserve">size of the </w:t>
      </w:r>
      <w:r w:rsidRPr="00C761A0">
        <w:rPr>
          <w:rFonts w:eastAsia="DengXian"/>
          <w:sz w:val="20"/>
          <w:szCs w:val="22"/>
          <w:lang w:eastAsia="zh-CN"/>
        </w:rPr>
        <w:t xml:space="preserve">RNA), the serving gNB might ask all other nodes to perform the measurement/listening of the UL measurements, which would then need to be exchanged over </w:t>
      </w:r>
      <w:proofErr w:type="spellStart"/>
      <w:r w:rsidRPr="00C761A0">
        <w:rPr>
          <w:rFonts w:eastAsia="DengXian"/>
          <w:sz w:val="20"/>
          <w:szCs w:val="22"/>
          <w:lang w:eastAsia="zh-CN"/>
        </w:rPr>
        <w:t>Xn</w:t>
      </w:r>
      <w:proofErr w:type="spellEnd"/>
      <w:r w:rsidRPr="00C761A0">
        <w:rPr>
          <w:rFonts w:eastAsia="DengXian"/>
          <w:sz w:val="20"/>
          <w:szCs w:val="22"/>
          <w:lang w:eastAsia="zh-CN"/>
        </w:rPr>
        <w:t xml:space="preserve"> whenever the UE resumes in a configured gNB for UL SRS reception in the validity area. This would increase the network load as multiple </w:t>
      </w:r>
      <w:proofErr w:type="spellStart"/>
      <w:r w:rsidRPr="00C761A0">
        <w:rPr>
          <w:rFonts w:eastAsia="DengXian"/>
          <w:sz w:val="20"/>
          <w:szCs w:val="22"/>
          <w:lang w:eastAsia="zh-CN"/>
        </w:rPr>
        <w:t>gNBs</w:t>
      </w:r>
      <w:proofErr w:type="spellEnd"/>
      <w:r w:rsidRPr="00C761A0">
        <w:rPr>
          <w:rFonts w:eastAsia="DengXian"/>
          <w:sz w:val="20"/>
          <w:szCs w:val="22"/>
          <w:lang w:eastAsia="zh-CN"/>
        </w:rPr>
        <w:t xml:space="preserve">/TRPs need to perform the reception of the UL measurements and exchange it to each other before being sent to the LMF. Considering that the UE may perform SDT without anchor relocation in short sessions </w:t>
      </w:r>
      <w:r>
        <w:rPr>
          <w:rFonts w:eastAsia="DengXian"/>
          <w:sz w:val="20"/>
          <w:szCs w:val="22"/>
          <w:lang w:eastAsia="zh-CN"/>
        </w:rPr>
        <w:t xml:space="preserve">while staying </w:t>
      </w:r>
      <w:r w:rsidRPr="00C761A0">
        <w:rPr>
          <w:rFonts w:eastAsia="DengXian"/>
          <w:sz w:val="20"/>
          <w:szCs w:val="22"/>
          <w:lang w:eastAsia="zh-CN"/>
        </w:rPr>
        <w:t>in RRC_INACTIVE state where the CN is not involved, and that the UE can pop up anywhere in the validity area, it makes the support of SRS transmission measurements in multiple cells challenging and signaling</w:t>
      </w:r>
      <w:r>
        <w:rPr>
          <w:rFonts w:eastAsia="DengXian"/>
          <w:sz w:val="20"/>
          <w:szCs w:val="22"/>
          <w:lang w:eastAsia="zh-CN"/>
        </w:rPr>
        <w:t>-</w:t>
      </w:r>
      <w:r w:rsidRPr="00C761A0">
        <w:rPr>
          <w:rFonts w:eastAsia="DengXian"/>
          <w:sz w:val="20"/>
          <w:szCs w:val="22"/>
          <w:lang w:eastAsia="zh-CN"/>
        </w:rPr>
        <w:t xml:space="preserve">heavy from </w:t>
      </w:r>
      <w:r>
        <w:rPr>
          <w:rFonts w:eastAsia="DengXian"/>
          <w:sz w:val="20"/>
          <w:szCs w:val="22"/>
          <w:lang w:eastAsia="zh-CN"/>
        </w:rPr>
        <w:t>NG-</w:t>
      </w:r>
      <w:r w:rsidRPr="00C761A0">
        <w:rPr>
          <w:rFonts w:eastAsia="DengXian"/>
          <w:sz w:val="20"/>
          <w:szCs w:val="22"/>
          <w:lang w:eastAsia="zh-CN"/>
        </w:rPr>
        <w:t xml:space="preserve">RAN perspective. </w:t>
      </w:r>
    </w:p>
    <w:p w14:paraId="14D76CB0" w14:textId="77777777" w:rsidR="00702B19" w:rsidRPr="00C761A0" w:rsidRDefault="00702B19" w:rsidP="00702B19">
      <w:pPr>
        <w:pStyle w:val="ListParagraph"/>
        <w:numPr>
          <w:ilvl w:val="0"/>
          <w:numId w:val="26"/>
        </w:numPr>
        <w:rPr>
          <w:rFonts w:eastAsia="DengXian"/>
          <w:sz w:val="20"/>
          <w:szCs w:val="22"/>
          <w:lang w:eastAsia="zh-CN"/>
        </w:rPr>
      </w:pPr>
      <w:r w:rsidRPr="00C761A0">
        <w:rPr>
          <w:rFonts w:eastAsia="DengXian"/>
          <w:sz w:val="20"/>
          <w:szCs w:val="22"/>
          <w:lang w:eastAsia="zh-CN"/>
        </w:rPr>
        <w:t xml:space="preserve">From LMF perspective, if a gNB/TRP can no longer be used for SRS transmission measurements in multiple cells due to RLF, traffic overload, </w:t>
      </w:r>
      <w:proofErr w:type="spellStart"/>
      <w:r w:rsidRPr="00C761A0">
        <w:rPr>
          <w:rFonts w:eastAsia="DengXian"/>
          <w:sz w:val="20"/>
          <w:szCs w:val="22"/>
          <w:lang w:eastAsia="zh-CN"/>
        </w:rPr>
        <w:t>etc</w:t>
      </w:r>
      <w:proofErr w:type="spellEnd"/>
      <w:r w:rsidRPr="00C761A0">
        <w:rPr>
          <w:rFonts w:eastAsia="DengXian"/>
          <w:sz w:val="20"/>
          <w:szCs w:val="22"/>
          <w:lang w:eastAsia="zh-CN"/>
        </w:rPr>
        <w:t>, a signaling is needed to LMF to update the SRS pre-configuration for the validity area. F1AP signaling will also be impacted.</w:t>
      </w:r>
    </w:p>
    <w:p w14:paraId="2771694E" w14:textId="77777777" w:rsidR="00702B19" w:rsidRPr="00C761A0" w:rsidRDefault="00702B19" w:rsidP="00702B19">
      <w:pPr>
        <w:rPr>
          <w:sz w:val="20"/>
          <w:szCs w:val="22"/>
        </w:rPr>
      </w:pPr>
      <w:r w:rsidRPr="00C761A0">
        <w:rPr>
          <w:sz w:val="18"/>
          <w:szCs w:val="22"/>
        </w:rPr>
        <w:t> </w:t>
      </w:r>
    </w:p>
    <w:p w14:paraId="44E18A7F" w14:textId="77777777" w:rsidR="00702B19" w:rsidRPr="00C761A0" w:rsidRDefault="00702B19" w:rsidP="00702B19">
      <w:pPr>
        <w:rPr>
          <w:sz w:val="20"/>
          <w:szCs w:val="22"/>
        </w:rPr>
      </w:pPr>
      <w:r w:rsidRPr="00C761A0">
        <w:rPr>
          <w:sz w:val="20"/>
          <w:szCs w:val="22"/>
        </w:rPr>
        <w:lastRenderedPageBreak/>
        <w:t xml:space="preserve">Based on these observations, we remark that supporting UL SRS enhancement in Rel-18 with pre-configuration of a list of SRS resources characteristics in a validity area may lead to massive signaling over RAN3 interfaces </w:t>
      </w:r>
      <w:proofErr w:type="spellStart"/>
      <w:r w:rsidRPr="00C761A0">
        <w:rPr>
          <w:sz w:val="20"/>
          <w:szCs w:val="22"/>
        </w:rPr>
        <w:t>XnAP</w:t>
      </w:r>
      <w:proofErr w:type="spellEnd"/>
      <w:r w:rsidRPr="00C761A0">
        <w:rPr>
          <w:sz w:val="20"/>
          <w:szCs w:val="22"/>
        </w:rPr>
        <w:t>, NRPPA and F1AP, also over</w:t>
      </w:r>
      <w:r>
        <w:rPr>
          <w:sz w:val="20"/>
          <w:szCs w:val="22"/>
        </w:rPr>
        <w:t>-</w:t>
      </w:r>
      <w:r w:rsidRPr="00C761A0">
        <w:rPr>
          <w:sz w:val="20"/>
          <w:szCs w:val="22"/>
        </w:rPr>
        <w:t>provisioning of nodes must be done in all case</w:t>
      </w:r>
      <w:r>
        <w:rPr>
          <w:sz w:val="20"/>
          <w:szCs w:val="22"/>
        </w:rPr>
        <w:t>s</w:t>
      </w:r>
      <w:r w:rsidRPr="00C761A0">
        <w:rPr>
          <w:sz w:val="20"/>
          <w:szCs w:val="22"/>
        </w:rPr>
        <w:t xml:space="preserve">, even in the scenario where UE may just perform SDT in short sessions without CN/LMF awareness. </w:t>
      </w:r>
      <w:r>
        <w:rPr>
          <w:sz w:val="20"/>
          <w:szCs w:val="22"/>
        </w:rPr>
        <w:t xml:space="preserve">Note that the SDT is implementation-based decision, same as RNA configuration. </w:t>
      </w:r>
      <w:r w:rsidRPr="00C761A0">
        <w:rPr>
          <w:sz w:val="20"/>
          <w:szCs w:val="22"/>
        </w:rPr>
        <w:t>It is proposed that RAN3 discusses all these impacts and informs RAN1 and RAN2 accordingly.</w:t>
      </w:r>
    </w:p>
    <w:p w14:paraId="1B8B1254" w14:textId="77777777" w:rsidR="00702B19" w:rsidRPr="00C761A0" w:rsidRDefault="00702B19" w:rsidP="00702B19">
      <w:pPr>
        <w:rPr>
          <w:sz w:val="20"/>
          <w:szCs w:val="22"/>
        </w:rPr>
      </w:pPr>
      <w:r w:rsidRPr="00C761A0">
        <w:rPr>
          <w:b/>
          <w:bCs/>
          <w:sz w:val="20"/>
          <w:szCs w:val="22"/>
        </w:rPr>
        <w:t xml:space="preserve">Observation </w:t>
      </w:r>
      <w:r>
        <w:rPr>
          <w:b/>
          <w:bCs/>
          <w:sz w:val="20"/>
          <w:szCs w:val="22"/>
        </w:rPr>
        <w:t>5</w:t>
      </w:r>
      <w:r w:rsidRPr="00C761A0">
        <w:rPr>
          <w:b/>
          <w:bCs/>
          <w:sz w:val="20"/>
          <w:szCs w:val="22"/>
        </w:rPr>
        <w:t xml:space="preserve">: supporting UL SRS enhancement in Rel-18 with pre-configuration of a list of SRS resources characteristics in a validity area may lead to massive signaling over RAN3 interfaces </w:t>
      </w:r>
      <w:proofErr w:type="spellStart"/>
      <w:r w:rsidRPr="00C761A0">
        <w:rPr>
          <w:b/>
          <w:bCs/>
          <w:sz w:val="20"/>
          <w:szCs w:val="22"/>
        </w:rPr>
        <w:t>XnAP</w:t>
      </w:r>
      <w:proofErr w:type="spellEnd"/>
      <w:r w:rsidRPr="00C761A0">
        <w:rPr>
          <w:b/>
          <w:bCs/>
          <w:sz w:val="20"/>
          <w:szCs w:val="22"/>
        </w:rPr>
        <w:t xml:space="preserve">, NRPPA and F1AP, also over provisioning of nodes </w:t>
      </w:r>
      <w:r>
        <w:rPr>
          <w:b/>
          <w:bCs/>
          <w:sz w:val="20"/>
          <w:szCs w:val="22"/>
        </w:rPr>
        <w:t>typically needs</w:t>
      </w:r>
      <w:r w:rsidRPr="00C761A0">
        <w:rPr>
          <w:b/>
          <w:bCs/>
          <w:sz w:val="20"/>
          <w:szCs w:val="22"/>
        </w:rPr>
        <w:t xml:space="preserve"> be done to support scenario where UE may just perform SDT in </w:t>
      </w:r>
      <w:r w:rsidRPr="00F21C9E">
        <w:rPr>
          <w:b/>
          <w:bCs/>
          <w:sz w:val="20"/>
          <w:szCs w:val="22"/>
        </w:rPr>
        <w:t xml:space="preserve">RRC_INACTIVE state </w:t>
      </w:r>
      <w:r>
        <w:rPr>
          <w:b/>
          <w:bCs/>
          <w:sz w:val="20"/>
          <w:szCs w:val="22"/>
        </w:rPr>
        <w:t xml:space="preserve">in </w:t>
      </w:r>
      <w:r w:rsidRPr="00C761A0">
        <w:rPr>
          <w:b/>
          <w:bCs/>
          <w:sz w:val="20"/>
          <w:szCs w:val="22"/>
        </w:rPr>
        <w:t>short sessions.</w:t>
      </w:r>
      <w:r w:rsidRPr="00C761A0">
        <w:rPr>
          <w:sz w:val="20"/>
          <w:szCs w:val="22"/>
        </w:rPr>
        <w:t xml:space="preserve"> </w:t>
      </w:r>
    </w:p>
    <w:p w14:paraId="414AD6C4" w14:textId="77777777" w:rsidR="00702B19" w:rsidRPr="00C761A0" w:rsidRDefault="00702B19" w:rsidP="00702B19">
      <w:pPr>
        <w:rPr>
          <w:b/>
          <w:bCs/>
          <w:sz w:val="20"/>
          <w:szCs w:val="22"/>
        </w:rPr>
      </w:pPr>
      <w:r w:rsidRPr="00C761A0">
        <w:rPr>
          <w:b/>
          <w:bCs/>
          <w:sz w:val="20"/>
          <w:szCs w:val="22"/>
        </w:rPr>
        <w:t xml:space="preserve">Proposal </w:t>
      </w:r>
      <w:r>
        <w:rPr>
          <w:b/>
          <w:bCs/>
          <w:sz w:val="20"/>
          <w:szCs w:val="22"/>
        </w:rPr>
        <w:t>5</w:t>
      </w:r>
      <w:r w:rsidRPr="00C761A0">
        <w:rPr>
          <w:b/>
          <w:bCs/>
          <w:sz w:val="20"/>
          <w:szCs w:val="22"/>
        </w:rPr>
        <w:t xml:space="preserve">: RAN3 to inform RAN1 and RAN2 </w:t>
      </w:r>
      <w:r>
        <w:rPr>
          <w:b/>
          <w:bCs/>
          <w:sz w:val="20"/>
          <w:szCs w:val="22"/>
        </w:rPr>
        <w:t>about</w:t>
      </w:r>
      <w:r w:rsidRPr="00C761A0">
        <w:rPr>
          <w:b/>
          <w:bCs/>
          <w:sz w:val="20"/>
          <w:szCs w:val="22"/>
        </w:rPr>
        <w:t xml:space="preserve"> RAN3’s concerns on UL SRS enhancement for validity area and the incurred massive signaling and </w:t>
      </w:r>
      <w:proofErr w:type="gramStart"/>
      <w:r w:rsidRPr="00C761A0">
        <w:rPr>
          <w:b/>
          <w:bCs/>
          <w:sz w:val="20"/>
          <w:szCs w:val="22"/>
        </w:rPr>
        <w:t xml:space="preserve">overprovisioning </w:t>
      </w:r>
      <w:r>
        <w:rPr>
          <w:b/>
          <w:bCs/>
          <w:sz w:val="20"/>
          <w:szCs w:val="22"/>
        </w:rPr>
        <w:t xml:space="preserve"> issue</w:t>
      </w:r>
      <w:proofErr w:type="gramEnd"/>
    </w:p>
    <w:p w14:paraId="6F1DE428" w14:textId="77777777" w:rsidR="00702B19" w:rsidRPr="00C761A0" w:rsidRDefault="00702B19" w:rsidP="00702B19">
      <w:pPr>
        <w:rPr>
          <w:sz w:val="20"/>
          <w:szCs w:val="22"/>
        </w:rPr>
      </w:pPr>
      <w:r w:rsidRPr="00C761A0">
        <w:rPr>
          <w:sz w:val="20"/>
          <w:szCs w:val="22"/>
        </w:rPr>
        <w:t xml:space="preserve">Regarding the LS action in [3], what the UE may or may not do is out of RAN3 scope. However, it should be noted that a) it should not be expected that the new gNB configures the UE with SRS, and b) if it does, such SRS configuration should not be expected to be the same as in the old gNB. A draft LS is provided as Annex to this document. </w:t>
      </w:r>
    </w:p>
    <w:p w14:paraId="68C6D342" w14:textId="77777777" w:rsidR="00702B19" w:rsidRDefault="00702B19" w:rsidP="00702B19">
      <w:pPr>
        <w:pStyle w:val="Heading3"/>
      </w:pPr>
      <w:r>
        <w:t>eDRX alignment with DL PRS</w:t>
      </w:r>
    </w:p>
    <w:p w14:paraId="2EA36737" w14:textId="77777777" w:rsidR="00702B19" w:rsidRPr="00C761A0" w:rsidRDefault="00702B19" w:rsidP="00702B19">
      <w:pPr>
        <w:rPr>
          <w:sz w:val="20"/>
          <w:szCs w:val="22"/>
        </w:rPr>
      </w:pPr>
      <w:r w:rsidRPr="00C761A0">
        <w:rPr>
          <w:sz w:val="20"/>
          <w:szCs w:val="22"/>
        </w:rPr>
        <w:t>Another objective that may impact RAN3 is the topic of aligning eDRX cycles with DL PRS, so that the LMF aligns the DL PRS measurements (</w:t>
      </w:r>
      <w:proofErr w:type="gramStart"/>
      <w:r w:rsidRPr="00C761A0">
        <w:rPr>
          <w:sz w:val="20"/>
          <w:szCs w:val="22"/>
        </w:rPr>
        <w:t>e.g.</w:t>
      </w:r>
      <w:proofErr w:type="gramEnd"/>
      <w:r w:rsidRPr="00C761A0">
        <w:rPr>
          <w:sz w:val="20"/>
          <w:szCs w:val="22"/>
        </w:rPr>
        <w:t xml:space="preserve"> periodicity of the </w:t>
      </w:r>
      <w:r>
        <w:rPr>
          <w:sz w:val="20"/>
          <w:szCs w:val="22"/>
        </w:rPr>
        <w:t xml:space="preserve">PRS-based </w:t>
      </w:r>
      <w:r w:rsidRPr="00C761A0">
        <w:rPr>
          <w:sz w:val="20"/>
          <w:szCs w:val="22"/>
        </w:rPr>
        <w:t xml:space="preserve">measurements) with the UE wake up times to monitor </w:t>
      </w:r>
      <w:proofErr w:type="spellStart"/>
      <w:r w:rsidRPr="00C761A0">
        <w:rPr>
          <w:sz w:val="20"/>
          <w:szCs w:val="22"/>
        </w:rPr>
        <w:t>POs.</w:t>
      </w:r>
      <w:proofErr w:type="spellEnd"/>
      <w:r w:rsidRPr="00C761A0">
        <w:rPr>
          <w:sz w:val="20"/>
          <w:szCs w:val="22"/>
        </w:rPr>
        <w:t xml:space="preserve"> The issue however is that eDRX cycles are configured per UE while DL PRS </w:t>
      </w:r>
      <w:r>
        <w:rPr>
          <w:sz w:val="20"/>
          <w:szCs w:val="22"/>
        </w:rPr>
        <w:t>configuration is</w:t>
      </w:r>
      <w:r w:rsidRPr="00C761A0">
        <w:rPr>
          <w:sz w:val="20"/>
          <w:szCs w:val="22"/>
        </w:rPr>
        <w:t xml:space="preserve"> per TRP.</w:t>
      </w:r>
    </w:p>
    <w:p w14:paraId="4DBB7375" w14:textId="77777777" w:rsidR="00702B19" w:rsidRPr="00C761A0" w:rsidRDefault="00702B19" w:rsidP="00702B19">
      <w:pPr>
        <w:rPr>
          <w:sz w:val="20"/>
          <w:szCs w:val="22"/>
        </w:rPr>
      </w:pPr>
      <w:r w:rsidRPr="00C761A0">
        <w:rPr>
          <w:sz w:val="20"/>
          <w:szCs w:val="22"/>
        </w:rPr>
        <w:t xml:space="preserve">A solution to consider is to make LMF request the eDRX information from NG-RAN during the Positioning Information exchange procedure, so that LMF is aware of the configured eDRX cycles for UE in both IDLE and INACTIVE, as well as whether the NG-RAN will move the UE to RRC_INACTIVE or RRC_IDLE </w:t>
      </w:r>
      <w:r>
        <w:rPr>
          <w:sz w:val="20"/>
          <w:szCs w:val="22"/>
        </w:rPr>
        <w:t xml:space="preserve">states </w:t>
      </w:r>
      <w:r w:rsidRPr="00C761A0">
        <w:rPr>
          <w:sz w:val="20"/>
          <w:szCs w:val="22"/>
        </w:rPr>
        <w:t xml:space="preserve">based on the </w:t>
      </w:r>
      <w:r>
        <w:rPr>
          <w:sz w:val="20"/>
          <w:szCs w:val="22"/>
        </w:rPr>
        <w:t>indication</w:t>
      </w:r>
      <w:r w:rsidRPr="00C761A0">
        <w:rPr>
          <w:sz w:val="20"/>
          <w:szCs w:val="22"/>
        </w:rPr>
        <w:t xml:space="preserve"> </w:t>
      </w:r>
      <w:r w:rsidRPr="00C761A0">
        <w:rPr>
          <w:rStyle w:val="ui-provider"/>
          <w:sz w:val="20"/>
          <w:szCs w:val="22"/>
        </w:rPr>
        <w:t>per cell that is present in SIB1 and defined in TS 38.304:</w:t>
      </w:r>
    </w:p>
    <w:tbl>
      <w:tblPr>
        <w:tblW w:w="0" w:type="auto"/>
        <w:tblCellMar>
          <w:left w:w="0" w:type="dxa"/>
          <w:right w:w="0" w:type="dxa"/>
        </w:tblCellMar>
        <w:tblLook w:val="04A0" w:firstRow="1" w:lastRow="0" w:firstColumn="1" w:lastColumn="0" w:noHBand="0" w:noVBand="1"/>
      </w:tblPr>
      <w:tblGrid>
        <w:gridCol w:w="9052"/>
      </w:tblGrid>
      <w:tr w:rsidR="00702B19" w:rsidRPr="00C761A0" w14:paraId="33EE822C" w14:textId="77777777" w:rsidTr="00627B07">
        <w:tc>
          <w:tcPr>
            <w:tcW w:w="94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93E79" w14:textId="77777777" w:rsidR="00702B19" w:rsidRPr="00C761A0" w:rsidRDefault="00702B19" w:rsidP="00627B07">
            <w:pPr>
              <w:rPr>
                <w:sz w:val="20"/>
                <w:szCs w:val="22"/>
                <w:lang w:eastAsia="zh-CN"/>
              </w:rPr>
            </w:pPr>
            <w:r w:rsidRPr="00C761A0">
              <w:rPr>
                <w:sz w:val="20"/>
                <w:szCs w:val="22"/>
                <w:lang w:eastAsia="zh-CN"/>
              </w:rPr>
              <w:t>The UE operates in eDRX for CN paging in RRC_IDLE or RRC_INACTIVE states if the UE is configured for eDRX by upper layers and</w:t>
            </w:r>
            <w:r w:rsidRPr="00C761A0">
              <w:rPr>
                <w:sz w:val="20"/>
                <w:szCs w:val="22"/>
                <w:highlight w:val="yellow"/>
                <w:lang w:eastAsia="zh-CN"/>
              </w:rPr>
              <w:t xml:space="preserve"> eDRX-</w:t>
            </w:r>
            <w:proofErr w:type="spellStart"/>
            <w:r w:rsidRPr="00C761A0">
              <w:rPr>
                <w:sz w:val="20"/>
                <w:szCs w:val="22"/>
                <w:highlight w:val="yellow"/>
                <w:lang w:eastAsia="zh-CN"/>
              </w:rPr>
              <w:t>AllowedIdle</w:t>
            </w:r>
            <w:proofErr w:type="spellEnd"/>
            <w:r w:rsidRPr="00C761A0">
              <w:rPr>
                <w:sz w:val="20"/>
                <w:szCs w:val="22"/>
                <w:lang w:eastAsia="zh-CN"/>
              </w:rPr>
              <w:t xml:space="preserve"> is </w:t>
            </w:r>
            <w:proofErr w:type="spellStart"/>
            <w:r w:rsidRPr="00C761A0">
              <w:rPr>
                <w:sz w:val="20"/>
                <w:szCs w:val="22"/>
                <w:lang w:eastAsia="zh-CN"/>
              </w:rPr>
              <w:t>signalled</w:t>
            </w:r>
            <w:proofErr w:type="spellEnd"/>
            <w:r w:rsidRPr="00C761A0">
              <w:rPr>
                <w:sz w:val="20"/>
                <w:szCs w:val="22"/>
                <w:lang w:eastAsia="zh-CN"/>
              </w:rPr>
              <w:t xml:space="preserve"> in SIB1. The UE operates in eDRX for RAN paging in RRC_INACTIVE state if the UE is configured for eDRX by RAN and </w:t>
            </w:r>
            <w:r w:rsidRPr="00C761A0">
              <w:rPr>
                <w:sz w:val="20"/>
                <w:szCs w:val="22"/>
                <w:highlight w:val="yellow"/>
                <w:lang w:eastAsia="zh-CN"/>
              </w:rPr>
              <w:t>eDRX-</w:t>
            </w:r>
            <w:proofErr w:type="spellStart"/>
            <w:r w:rsidRPr="00C761A0">
              <w:rPr>
                <w:sz w:val="20"/>
                <w:szCs w:val="22"/>
                <w:highlight w:val="yellow"/>
                <w:lang w:eastAsia="zh-CN"/>
              </w:rPr>
              <w:t>AllowedInactive</w:t>
            </w:r>
            <w:proofErr w:type="spellEnd"/>
            <w:r w:rsidRPr="00C761A0">
              <w:rPr>
                <w:sz w:val="20"/>
                <w:szCs w:val="22"/>
                <w:highlight w:val="yellow"/>
                <w:lang w:eastAsia="zh-CN"/>
              </w:rPr>
              <w:t xml:space="preserve"> </w:t>
            </w:r>
            <w:r w:rsidRPr="00C761A0">
              <w:rPr>
                <w:sz w:val="20"/>
                <w:szCs w:val="22"/>
                <w:lang w:eastAsia="zh-CN"/>
              </w:rPr>
              <w:t xml:space="preserve">is </w:t>
            </w:r>
            <w:proofErr w:type="spellStart"/>
            <w:r w:rsidRPr="00C761A0">
              <w:rPr>
                <w:sz w:val="20"/>
                <w:szCs w:val="22"/>
                <w:lang w:eastAsia="zh-CN"/>
              </w:rPr>
              <w:t>signalled</w:t>
            </w:r>
            <w:proofErr w:type="spellEnd"/>
            <w:r w:rsidRPr="00C761A0">
              <w:rPr>
                <w:sz w:val="20"/>
                <w:szCs w:val="22"/>
                <w:lang w:eastAsia="zh-CN"/>
              </w:rPr>
              <w:t xml:space="preserve"> in SIB1.</w:t>
            </w:r>
          </w:p>
        </w:tc>
      </w:tr>
    </w:tbl>
    <w:p w14:paraId="6004A022" w14:textId="77777777" w:rsidR="00702B19" w:rsidRPr="00C761A0" w:rsidRDefault="00702B19" w:rsidP="00702B19">
      <w:pPr>
        <w:rPr>
          <w:rStyle w:val="ui-provider"/>
          <w:sz w:val="20"/>
          <w:szCs w:val="22"/>
        </w:rPr>
      </w:pPr>
    </w:p>
    <w:p w14:paraId="2C802380" w14:textId="77777777" w:rsidR="00702B19" w:rsidRPr="00C761A0" w:rsidRDefault="00702B19" w:rsidP="00702B19">
      <w:pPr>
        <w:rPr>
          <w:sz w:val="20"/>
          <w:szCs w:val="22"/>
        </w:rPr>
      </w:pPr>
      <w:r w:rsidRPr="00C761A0">
        <w:rPr>
          <w:rStyle w:val="ui-provider"/>
          <w:sz w:val="20"/>
          <w:szCs w:val="22"/>
        </w:rPr>
        <w:t xml:space="preserve">Since for RAN Paging, the neighbor </w:t>
      </w:r>
      <w:proofErr w:type="spellStart"/>
      <w:r w:rsidRPr="00C761A0">
        <w:rPr>
          <w:rStyle w:val="ui-provider"/>
          <w:sz w:val="20"/>
          <w:szCs w:val="22"/>
        </w:rPr>
        <w:t>gNBs</w:t>
      </w:r>
      <w:proofErr w:type="spellEnd"/>
      <w:r w:rsidRPr="00C761A0">
        <w:rPr>
          <w:rStyle w:val="ui-provider"/>
          <w:sz w:val="20"/>
          <w:szCs w:val="22"/>
        </w:rPr>
        <w:t xml:space="preserve"> in the RNA use the eDRX information for paging the UE (See </w:t>
      </w:r>
      <w:proofErr w:type="spellStart"/>
      <w:r w:rsidRPr="00C761A0">
        <w:rPr>
          <w:rStyle w:val="ui-provider"/>
          <w:sz w:val="20"/>
          <w:szCs w:val="22"/>
        </w:rPr>
        <w:t>X</w:t>
      </w:r>
      <w:r>
        <w:rPr>
          <w:rStyle w:val="ui-provider"/>
          <w:sz w:val="20"/>
          <w:szCs w:val="22"/>
        </w:rPr>
        <w:t>n</w:t>
      </w:r>
      <w:r w:rsidRPr="00C761A0">
        <w:rPr>
          <w:rStyle w:val="ui-provider"/>
          <w:sz w:val="20"/>
          <w:szCs w:val="22"/>
        </w:rPr>
        <w:t>AP</w:t>
      </w:r>
      <w:proofErr w:type="spellEnd"/>
      <w:r w:rsidRPr="00C761A0">
        <w:rPr>
          <w:rStyle w:val="ui-provider"/>
          <w:sz w:val="20"/>
          <w:szCs w:val="22"/>
        </w:rPr>
        <w:t xml:space="preserve"> RAN PAGING message where eDRX information is </w:t>
      </w:r>
      <w:proofErr w:type="spellStart"/>
      <w:r w:rsidRPr="00C761A0">
        <w:rPr>
          <w:rStyle w:val="ui-provider"/>
          <w:sz w:val="20"/>
          <w:szCs w:val="22"/>
        </w:rPr>
        <w:t>signalled</w:t>
      </w:r>
      <w:proofErr w:type="spellEnd"/>
      <w:r w:rsidRPr="00C761A0">
        <w:rPr>
          <w:rStyle w:val="ui-provider"/>
          <w:sz w:val="20"/>
          <w:szCs w:val="22"/>
        </w:rPr>
        <w:t xml:space="preserve">), it is best that the LMF is the entity that aligns the eDRX of the UE with the DL PRS frequency, so that it sends the request for PRS configuration to </w:t>
      </w:r>
      <w:proofErr w:type="spellStart"/>
      <w:r w:rsidRPr="00C761A0">
        <w:rPr>
          <w:rStyle w:val="ui-provider"/>
          <w:sz w:val="20"/>
          <w:szCs w:val="22"/>
        </w:rPr>
        <w:t>neighbour</w:t>
      </w:r>
      <w:proofErr w:type="spellEnd"/>
      <w:r w:rsidRPr="00C761A0">
        <w:rPr>
          <w:rStyle w:val="ui-provider"/>
          <w:sz w:val="20"/>
          <w:szCs w:val="22"/>
        </w:rPr>
        <w:t xml:space="preserve"> </w:t>
      </w:r>
      <w:proofErr w:type="spellStart"/>
      <w:r w:rsidRPr="00C761A0">
        <w:rPr>
          <w:rStyle w:val="ui-provider"/>
          <w:sz w:val="20"/>
          <w:szCs w:val="22"/>
        </w:rPr>
        <w:t>gNBs</w:t>
      </w:r>
      <w:proofErr w:type="spellEnd"/>
      <w:r w:rsidRPr="00C761A0">
        <w:rPr>
          <w:rStyle w:val="ui-provider"/>
          <w:sz w:val="20"/>
          <w:szCs w:val="22"/>
        </w:rPr>
        <w:t xml:space="preserve"> in the configured RNA to be aligned with UE’s </w:t>
      </w:r>
      <w:r>
        <w:rPr>
          <w:rStyle w:val="ui-provider"/>
          <w:sz w:val="20"/>
          <w:szCs w:val="22"/>
        </w:rPr>
        <w:t xml:space="preserve">configured </w:t>
      </w:r>
      <w:r w:rsidRPr="00C761A0">
        <w:rPr>
          <w:rStyle w:val="ui-provider"/>
          <w:sz w:val="20"/>
          <w:szCs w:val="22"/>
        </w:rPr>
        <w:t>eDRX cycles</w:t>
      </w:r>
      <w:r>
        <w:rPr>
          <w:rStyle w:val="ui-provider"/>
          <w:sz w:val="20"/>
          <w:szCs w:val="22"/>
        </w:rPr>
        <w:t xml:space="preserve"> by the anchor gNB</w:t>
      </w:r>
      <w:r w:rsidRPr="00C761A0">
        <w:rPr>
          <w:sz w:val="20"/>
          <w:szCs w:val="22"/>
        </w:rPr>
        <w:t>. A figure is presented below for illustration:</w:t>
      </w:r>
    </w:p>
    <w:p w14:paraId="4ADEB599" w14:textId="77777777" w:rsidR="00702B19" w:rsidRPr="00C761A0" w:rsidRDefault="00702B19" w:rsidP="00702B19">
      <w:pPr>
        <w:jc w:val="center"/>
        <w:rPr>
          <w:sz w:val="20"/>
          <w:szCs w:val="22"/>
        </w:rPr>
      </w:pPr>
      <w:r w:rsidRPr="00C761A0">
        <w:rPr>
          <w:noProof/>
          <w:sz w:val="20"/>
          <w:szCs w:val="22"/>
        </w:rPr>
        <w:drawing>
          <wp:inline distT="0" distB="0" distL="0" distR="0" wp14:anchorId="49255458" wp14:editId="3821A09E">
            <wp:extent cx="6132035" cy="244686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6454" cy="2448629"/>
                    </a:xfrm>
                    <a:prstGeom prst="rect">
                      <a:avLst/>
                    </a:prstGeom>
                  </pic:spPr>
                </pic:pic>
              </a:graphicData>
            </a:graphic>
          </wp:inline>
        </w:drawing>
      </w:r>
    </w:p>
    <w:p w14:paraId="5CE98F17" w14:textId="77777777" w:rsidR="00702B19" w:rsidRPr="00C761A0" w:rsidRDefault="00702B19" w:rsidP="00702B19">
      <w:pPr>
        <w:jc w:val="center"/>
        <w:rPr>
          <w:rStyle w:val="ui-provider"/>
          <w:b/>
          <w:bCs/>
          <w:sz w:val="20"/>
          <w:szCs w:val="22"/>
        </w:rPr>
      </w:pPr>
      <w:r w:rsidRPr="00C761A0">
        <w:rPr>
          <w:b/>
          <w:bCs/>
          <w:sz w:val="20"/>
          <w:szCs w:val="22"/>
        </w:rPr>
        <w:t>Fig 1.  eDRX and DL PRS alignment</w:t>
      </w:r>
    </w:p>
    <w:p w14:paraId="07233D66" w14:textId="77777777" w:rsidR="00702B19" w:rsidRPr="00C761A0" w:rsidRDefault="00702B19" w:rsidP="00702B19">
      <w:pPr>
        <w:rPr>
          <w:b/>
          <w:bCs/>
          <w:sz w:val="20"/>
          <w:szCs w:val="22"/>
        </w:rPr>
      </w:pPr>
      <w:r w:rsidRPr="00C761A0">
        <w:rPr>
          <w:b/>
          <w:bCs/>
          <w:sz w:val="20"/>
          <w:szCs w:val="22"/>
        </w:rPr>
        <w:lastRenderedPageBreak/>
        <w:t xml:space="preserve">Observation </w:t>
      </w:r>
      <w:r>
        <w:rPr>
          <w:b/>
          <w:bCs/>
          <w:sz w:val="20"/>
          <w:szCs w:val="22"/>
        </w:rPr>
        <w:t>6</w:t>
      </w:r>
      <w:r w:rsidRPr="00C761A0">
        <w:rPr>
          <w:b/>
          <w:bCs/>
          <w:sz w:val="20"/>
          <w:szCs w:val="22"/>
        </w:rPr>
        <w:t>: eDRX and DL PRS alignment can be realized at LMF based on LMF requesting eDRX information from NG-RAN node, and NG-RAN node indicating whether eDRX-</w:t>
      </w:r>
      <w:proofErr w:type="spellStart"/>
      <w:r w:rsidRPr="00C761A0">
        <w:rPr>
          <w:b/>
          <w:bCs/>
          <w:sz w:val="20"/>
          <w:szCs w:val="22"/>
        </w:rPr>
        <w:t>AllowedIdle</w:t>
      </w:r>
      <w:proofErr w:type="spellEnd"/>
      <w:r w:rsidRPr="00C761A0">
        <w:rPr>
          <w:b/>
          <w:bCs/>
          <w:sz w:val="20"/>
          <w:szCs w:val="22"/>
        </w:rPr>
        <w:t xml:space="preserve"> or eDRX-</w:t>
      </w:r>
      <w:proofErr w:type="spellStart"/>
      <w:r w:rsidRPr="00C761A0">
        <w:rPr>
          <w:b/>
          <w:bCs/>
          <w:sz w:val="20"/>
          <w:szCs w:val="22"/>
        </w:rPr>
        <w:t>AllowedInactive</w:t>
      </w:r>
      <w:proofErr w:type="spellEnd"/>
      <w:r w:rsidRPr="00C761A0">
        <w:rPr>
          <w:b/>
          <w:bCs/>
          <w:sz w:val="20"/>
          <w:szCs w:val="22"/>
        </w:rPr>
        <w:t xml:space="preserve"> is present in SIB1 </w:t>
      </w:r>
    </w:p>
    <w:p w14:paraId="6DF735F0" w14:textId="77777777" w:rsidR="00702B19" w:rsidRPr="00C761A0" w:rsidRDefault="00702B19" w:rsidP="00702B19">
      <w:pPr>
        <w:rPr>
          <w:b/>
          <w:bCs/>
          <w:sz w:val="20"/>
          <w:szCs w:val="22"/>
        </w:rPr>
      </w:pPr>
      <w:r w:rsidRPr="00C761A0">
        <w:rPr>
          <w:b/>
          <w:bCs/>
          <w:sz w:val="20"/>
          <w:szCs w:val="22"/>
        </w:rPr>
        <w:t xml:space="preserve">Proposal </w:t>
      </w:r>
      <w:r>
        <w:rPr>
          <w:b/>
          <w:bCs/>
          <w:sz w:val="20"/>
          <w:szCs w:val="22"/>
        </w:rPr>
        <w:t>6</w:t>
      </w:r>
      <w:r w:rsidRPr="00C761A0">
        <w:rPr>
          <w:b/>
          <w:bCs/>
          <w:sz w:val="20"/>
          <w:szCs w:val="22"/>
        </w:rPr>
        <w:t>: RAN3 to discuss and consider the proposed enhancement to the Positioning Information Exchange procedure to support eDRX and DL-PRS alignment at the LMF</w:t>
      </w:r>
    </w:p>
    <w:p w14:paraId="3FDD27C2" w14:textId="77777777" w:rsidR="00702B19" w:rsidRDefault="00702B19" w:rsidP="00702B19"/>
    <w:p w14:paraId="224B02CA" w14:textId="77777777" w:rsidR="00702B19" w:rsidRDefault="00702B19" w:rsidP="00702B19">
      <w:pPr>
        <w:pStyle w:val="Heading2"/>
        <w:ind w:left="578" w:hanging="578"/>
      </w:pPr>
      <w:r w:rsidRPr="00292B27">
        <w:t>Bandwidth aggregation for positioning measurements</w:t>
      </w:r>
    </w:p>
    <w:p w14:paraId="32B6B389" w14:textId="77777777" w:rsidR="00702B19" w:rsidRPr="00C761A0" w:rsidRDefault="00702B19" w:rsidP="00702B19">
      <w:pPr>
        <w:rPr>
          <w:rFonts w:eastAsia="Arial" w:cs="Arial"/>
          <w:sz w:val="20"/>
          <w:szCs w:val="20"/>
        </w:rPr>
      </w:pPr>
      <w:r w:rsidRPr="00C761A0">
        <w:rPr>
          <w:sz w:val="20"/>
          <w:szCs w:val="22"/>
        </w:rPr>
        <w:t xml:space="preserve">RAN1 have made the following agreements related to </w:t>
      </w:r>
      <w:r w:rsidRPr="00C761A0">
        <w:rPr>
          <w:rFonts w:eastAsia="Arial" w:cs="Arial"/>
          <w:sz w:val="20"/>
          <w:szCs w:val="20"/>
        </w:rPr>
        <w:t>Bandwidth aggregation for positioning measurements:</w:t>
      </w:r>
    </w:p>
    <w:tbl>
      <w:tblPr>
        <w:tblStyle w:val="TableGrid"/>
        <w:tblW w:w="0" w:type="auto"/>
        <w:tblLook w:val="04A0" w:firstRow="1" w:lastRow="0" w:firstColumn="1" w:lastColumn="0" w:noHBand="0" w:noVBand="1"/>
      </w:tblPr>
      <w:tblGrid>
        <w:gridCol w:w="9062"/>
      </w:tblGrid>
      <w:tr w:rsidR="00702B19" w:rsidRPr="00C761A0" w14:paraId="2104011F" w14:textId="77777777" w:rsidTr="00627B07">
        <w:tc>
          <w:tcPr>
            <w:tcW w:w="9062" w:type="dxa"/>
          </w:tcPr>
          <w:p w14:paraId="2612526F" w14:textId="77777777" w:rsidR="00702B19" w:rsidRPr="00C761A0" w:rsidRDefault="00702B19" w:rsidP="00627B07">
            <w:pPr>
              <w:snapToGrid w:val="0"/>
              <w:spacing w:after="0"/>
              <w:jc w:val="both"/>
              <w:rPr>
                <w:rFonts w:ascii="Times" w:eastAsia="SimSun" w:hAnsi="Times"/>
                <w:sz w:val="20"/>
                <w:szCs w:val="22"/>
                <w:lang w:eastAsia="en-US"/>
              </w:rPr>
            </w:pPr>
            <w:r w:rsidRPr="00C761A0">
              <w:rPr>
                <w:rFonts w:ascii="Times" w:eastAsia="Batang" w:hAnsi="Times"/>
                <w:b/>
                <w:bCs/>
                <w:sz w:val="20"/>
                <w:szCs w:val="22"/>
                <w:highlight w:val="green"/>
                <w:lang w:eastAsia="en-US"/>
              </w:rPr>
              <w:t>Agreement</w:t>
            </w:r>
          </w:p>
          <w:p w14:paraId="27F120A0" w14:textId="77777777" w:rsidR="00702B19" w:rsidRPr="00C761A0" w:rsidRDefault="00702B19" w:rsidP="00627B07">
            <w:pPr>
              <w:snapToGrid w:val="0"/>
              <w:spacing w:after="0"/>
              <w:jc w:val="both"/>
              <w:rPr>
                <w:rFonts w:ascii="Times" w:eastAsia="Batang" w:hAnsi="Times"/>
                <w:sz w:val="20"/>
                <w:szCs w:val="22"/>
                <w:lang w:eastAsia="en-US"/>
              </w:rPr>
            </w:pPr>
            <w:r w:rsidRPr="00C761A0">
              <w:rPr>
                <w:rFonts w:ascii="Times" w:eastAsia="SimSun" w:hAnsi="Times"/>
                <w:sz w:val="20"/>
                <w:szCs w:val="22"/>
                <w:lang w:eastAsia="en-US"/>
              </w:rPr>
              <w:t xml:space="preserve">For PRS bandwidth aggregation across PFLs, support enhancement of PRS configuration to inform UE by LMF (or inform LMF by NG-RAN) PRS resources from which two or three PFLs are linked. </w:t>
            </w:r>
          </w:p>
          <w:p w14:paraId="687D6BB8" w14:textId="77777777" w:rsidR="00702B19" w:rsidRPr="00C761A0" w:rsidRDefault="00702B19" w:rsidP="00702B19">
            <w:pPr>
              <w:numPr>
                <w:ilvl w:val="0"/>
                <w:numId w:val="2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FFS whether the link is for all TRPs or per TRP basis</w:t>
            </w:r>
          </w:p>
          <w:p w14:paraId="2E9A6AA1" w14:textId="77777777" w:rsidR="00702B19" w:rsidRPr="00C761A0" w:rsidRDefault="00702B19" w:rsidP="00702B19">
            <w:pPr>
              <w:numPr>
                <w:ilvl w:val="0"/>
                <w:numId w:val="2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FFS whether the link is per PRS resource set basis or per PRS resource basis.</w:t>
            </w:r>
          </w:p>
          <w:p w14:paraId="74F974D5" w14:textId="77777777" w:rsidR="00702B19" w:rsidRPr="00C761A0" w:rsidRDefault="00702B19" w:rsidP="00627B07">
            <w:pPr>
              <w:rPr>
                <w:rFonts w:eastAsia="Arial" w:cs="Arial"/>
                <w:sz w:val="20"/>
                <w:szCs w:val="20"/>
              </w:rPr>
            </w:pPr>
          </w:p>
        </w:tc>
      </w:tr>
    </w:tbl>
    <w:p w14:paraId="31ABD1E9" w14:textId="77777777" w:rsidR="00702B19" w:rsidRPr="00C761A0" w:rsidRDefault="00702B19" w:rsidP="00702B19">
      <w:pPr>
        <w:rPr>
          <w:rFonts w:eastAsia="Arial" w:cs="Arial"/>
          <w:sz w:val="20"/>
          <w:szCs w:val="20"/>
        </w:rPr>
      </w:pPr>
    </w:p>
    <w:tbl>
      <w:tblPr>
        <w:tblStyle w:val="TableGrid"/>
        <w:tblW w:w="0" w:type="auto"/>
        <w:tblLook w:val="04A0" w:firstRow="1" w:lastRow="0" w:firstColumn="1" w:lastColumn="0" w:noHBand="0" w:noVBand="1"/>
      </w:tblPr>
      <w:tblGrid>
        <w:gridCol w:w="9062"/>
      </w:tblGrid>
      <w:tr w:rsidR="00702B19" w:rsidRPr="00C761A0" w14:paraId="55625099" w14:textId="77777777" w:rsidTr="00627B07">
        <w:tc>
          <w:tcPr>
            <w:tcW w:w="9062" w:type="dxa"/>
          </w:tcPr>
          <w:p w14:paraId="27A0B4B5" w14:textId="77777777" w:rsidR="00702B19" w:rsidRPr="00C761A0" w:rsidRDefault="00702B19" w:rsidP="00627B07">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5B414E28" w14:textId="77777777" w:rsidR="00702B19" w:rsidRPr="00C761A0" w:rsidRDefault="00702B19" w:rsidP="00627B07">
            <w:pPr>
              <w:snapToGrid w:val="0"/>
              <w:spacing w:after="0"/>
              <w:rPr>
                <w:rFonts w:ascii="Times" w:eastAsia="SimSun" w:hAnsi="Times"/>
                <w:sz w:val="20"/>
                <w:szCs w:val="22"/>
                <w:lang w:eastAsia="en-US"/>
              </w:rPr>
            </w:pPr>
            <w:r w:rsidRPr="00C761A0">
              <w:rPr>
                <w:rFonts w:ascii="Times" w:eastAsia="SimSun" w:hAnsi="Times"/>
                <w:sz w:val="20"/>
                <w:szCs w:val="22"/>
                <w:lang w:eastAsia="en-US"/>
              </w:rPr>
              <w:t xml:space="preserve">For SRS bandwidth aggregation across two or three carriers, support enhancement of SRS configuration to indicate the SRS resources from which two or three carriers are linked </w:t>
            </w:r>
          </w:p>
          <w:p w14:paraId="73603C87" w14:textId="77777777" w:rsidR="00702B19" w:rsidRPr="00C761A0" w:rsidRDefault="00702B19" w:rsidP="00702B19">
            <w:pPr>
              <w:numPr>
                <w:ilvl w:val="0"/>
                <w:numId w:val="2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SRS resource</w:t>
            </w:r>
            <w:r w:rsidRPr="00C761A0">
              <w:rPr>
                <w:rFonts w:ascii="Times" w:eastAsia="SimSun" w:hAnsi="Times" w:hint="eastAsia"/>
                <w:sz w:val="20"/>
                <w:szCs w:val="22"/>
                <w:lang w:eastAsia="en-US"/>
              </w:rPr>
              <w:t>s</w:t>
            </w:r>
            <w:r w:rsidRPr="00C761A0">
              <w:rPr>
                <w:rFonts w:ascii="Times" w:eastAsia="SimSun" w:hAnsi="Times"/>
                <w:sz w:val="20"/>
                <w:szCs w:val="22"/>
                <w:lang w:eastAsia="en-US"/>
              </w:rPr>
              <w:t xml:space="preserve"> are</w:t>
            </w:r>
            <w:r w:rsidRPr="00C761A0">
              <w:rPr>
                <w:rFonts w:ascii="Times" w:eastAsia="SimSun" w:hAnsi="Times" w:hint="eastAsia"/>
                <w:sz w:val="20"/>
                <w:szCs w:val="22"/>
                <w:lang w:eastAsia="en-US"/>
              </w:rPr>
              <w:t xml:space="preserve"> </w:t>
            </w:r>
            <w:r w:rsidRPr="00C761A0">
              <w:rPr>
                <w:rFonts w:ascii="Times" w:eastAsia="SimSun" w:hAnsi="Times"/>
                <w:sz w:val="20"/>
                <w:szCs w:val="22"/>
                <w:lang w:eastAsia="en-US"/>
              </w:rPr>
              <w:t>per BWP per carrier configuration</w:t>
            </w:r>
          </w:p>
          <w:p w14:paraId="4DFF0BBE" w14:textId="77777777" w:rsidR="00702B19" w:rsidRPr="00C761A0" w:rsidRDefault="00702B19" w:rsidP="00702B19">
            <w:pPr>
              <w:numPr>
                <w:ilvl w:val="0"/>
                <w:numId w:val="2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FFS whether the link is per SRS resource set basis or per SRS resource basis.</w:t>
            </w:r>
          </w:p>
          <w:p w14:paraId="4C7245E0" w14:textId="77777777" w:rsidR="00702B19" w:rsidRPr="00C761A0" w:rsidRDefault="00702B19" w:rsidP="00627B07">
            <w:pPr>
              <w:snapToGrid w:val="0"/>
              <w:spacing w:after="0"/>
              <w:contextualSpacing/>
              <w:rPr>
                <w:rFonts w:ascii="Times" w:eastAsia="SimSun" w:hAnsi="Times"/>
                <w:sz w:val="20"/>
                <w:szCs w:val="22"/>
                <w:lang w:eastAsia="en-US"/>
              </w:rPr>
            </w:pPr>
          </w:p>
          <w:p w14:paraId="56EF71A6" w14:textId="77777777" w:rsidR="00702B19" w:rsidRPr="00C761A0" w:rsidRDefault="00702B19" w:rsidP="00627B07">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3AE7CDE3" w14:textId="77777777" w:rsidR="00702B19" w:rsidRPr="00C761A0" w:rsidRDefault="00702B19" w:rsidP="00702B19">
            <w:pPr>
              <w:numPr>
                <w:ilvl w:val="0"/>
                <w:numId w:val="30"/>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 xml:space="preserve">Support LMF-initiated and UE-initiated on-demand PRS request for </w:t>
            </w:r>
            <w:r w:rsidRPr="00C761A0">
              <w:rPr>
                <w:rFonts w:ascii="Times" w:eastAsia="Batang" w:hAnsi="Times" w:hint="eastAsia"/>
                <w:sz w:val="20"/>
                <w:szCs w:val="22"/>
                <w:lang w:eastAsia="zh-CN"/>
              </w:rPr>
              <w:t>PRS</w:t>
            </w:r>
            <w:r w:rsidRPr="00C761A0">
              <w:rPr>
                <w:rFonts w:ascii="Times" w:eastAsia="Batang" w:hAnsi="Times"/>
                <w:sz w:val="20"/>
                <w:szCs w:val="22"/>
                <w:lang w:eastAsia="x-none"/>
              </w:rPr>
              <w:t xml:space="preserve"> bandwidth aggregation</w:t>
            </w:r>
          </w:p>
          <w:p w14:paraId="69D25C79" w14:textId="77777777" w:rsidR="00702B19" w:rsidRPr="00C761A0" w:rsidRDefault="00702B19" w:rsidP="00702B19">
            <w:pPr>
              <w:numPr>
                <w:ilvl w:val="1"/>
                <w:numId w:val="30"/>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FFS details</w:t>
            </w:r>
          </w:p>
          <w:p w14:paraId="46327416" w14:textId="77777777" w:rsidR="00702B19" w:rsidRPr="00C761A0" w:rsidRDefault="00702B19" w:rsidP="00702B19">
            <w:pPr>
              <w:numPr>
                <w:ilvl w:val="0"/>
                <w:numId w:val="30"/>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Support preconfigured on-demand PRS across PFLs for PRS bandwidth aggregations</w:t>
            </w:r>
          </w:p>
          <w:p w14:paraId="189C3993" w14:textId="77777777" w:rsidR="00702B19" w:rsidRPr="00C761A0" w:rsidRDefault="00702B19" w:rsidP="00702B19">
            <w:pPr>
              <w:numPr>
                <w:ilvl w:val="1"/>
                <w:numId w:val="30"/>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FFS details</w:t>
            </w:r>
          </w:p>
          <w:p w14:paraId="3C597E1D" w14:textId="77777777" w:rsidR="00702B19" w:rsidRPr="00C761A0" w:rsidRDefault="00702B19" w:rsidP="00627B07">
            <w:pPr>
              <w:spacing w:after="0"/>
              <w:rPr>
                <w:rFonts w:ascii="Times" w:eastAsia="Batang" w:hAnsi="Times"/>
                <w:sz w:val="20"/>
                <w:szCs w:val="22"/>
                <w:lang w:eastAsia="x-none"/>
              </w:rPr>
            </w:pPr>
          </w:p>
          <w:p w14:paraId="504803D6" w14:textId="77777777" w:rsidR="00702B19" w:rsidRPr="00C761A0" w:rsidRDefault="00702B19" w:rsidP="00627B07">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75C818C2" w14:textId="77777777" w:rsidR="00702B19" w:rsidRPr="00C761A0" w:rsidRDefault="00702B19" w:rsidP="00627B07">
            <w:pPr>
              <w:snapToGrid w:val="0"/>
              <w:spacing w:after="0"/>
              <w:jc w:val="both"/>
              <w:rPr>
                <w:rFonts w:ascii="Times" w:eastAsia="SimSun" w:hAnsi="Times"/>
                <w:sz w:val="20"/>
                <w:szCs w:val="22"/>
                <w:lang w:eastAsia="en-US"/>
              </w:rPr>
            </w:pPr>
            <w:r w:rsidRPr="00C761A0">
              <w:rPr>
                <w:rFonts w:ascii="Times" w:eastAsia="SimSun" w:hAnsi="Times"/>
                <w:sz w:val="20"/>
                <w:szCs w:val="22"/>
                <w:lang w:eastAsia="en-US"/>
              </w:rPr>
              <w:t xml:space="preserve">From RAN1 perspective, support UE performs </w:t>
            </w:r>
            <w:r w:rsidRPr="00C761A0">
              <w:rPr>
                <w:rFonts w:ascii="Times" w:eastAsia="SimSun" w:hAnsi="Times" w:hint="eastAsia"/>
                <w:sz w:val="20"/>
                <w:szCs w:val="22"/>
                <w:lang w:eastAsia="en-US"/>
              </w:rPr>
              <w:t xml:space="preserve">PRS </w:t>
            </w:r>
            <w:r w:rsidRPr="00C761A0">
              <w:rPr>
                <w:rFonts w:ascii="Times" w:eastAsia="SimSun" w:hAnsi="Times"/>
                <w:sz w:val="20"/>
                <w:szCs w:val="22"/>
                <w:lang w:eastAsia="en-US"/>
              </w:rPr>
              <w:t xml:space="preserve">measurement </w:t>
            </w:r>
            <w:r w:rsidRPr="00C761A0">
              <w:rPr>
                <w:rFonts w:ascii="Times" w:eastAsia="SimSun" w:hAnsi="Times" w:hint="eastAsia"/>
                <w:sz w:val="20"/>
                <w:szCs w:val="22"/>
                <w:lang w:eastAsia="en-US"/>
              </w:rPr>
              <w:t>across multiple aggregated</w:t>
            </w:r>
            <w:r w:rsidRPr="00C761A0">
              <w:rPr>
                <w:rFonts w:ascii="Times" w:eastAsia="SimSun" w:hAnsi="Times"/>
                <w:sz w:val="20"/>
                <w:szCs w:val="22"/>
                <w:lang w:eastAsia="en-US"/>
              </w:rPr>
              <w:t xml:space="preserve"> </w:t>
            </w:r>
            <w:r w:rsidRPr="00C761A0">
              <w:rPr>
                <w:rFonts w:ascii="Times" w:eastAsia="SimSun" w:hAnsi="Times" w:hint="eastAsia"/>
                <w:sz w:val="20"/>
                <w:szCs w:val="22"/>
                <w:lang w:eastAsia="en-US"/>
              </w:rPr>
              <w:t xml:space="preserve">PFLs </w:t>
            </w:r>
            <w:r w:rsidRPr="00C761A0">
              <w:rPr>
                <w:rFonts w:ascii="Times" w:eastAsia="SimSun" w:hAnsi="Times"/>
                <w:sz w:val="20"/>
                <w:szCs w:val="22"/>
                <w:lang w:eastAsia="en-US"/>
              </w:rPr>
              <w:t>in RRC_CONNECTED, RRC_INACTIVE and RRC_IDLE state.</w:t>
            </w:r>
          </w:p>
          <w:p w14:paraId="186AB986" w14:textId="77777777" w:rsidR="00702B19" w:rsidRPr="00C761A0" w:rsidRDefault="00702B19" w:rsidP="00627B07">
            <w:pPr>
              <w:spacing w:after="0"/>
              <w:rPr>
                <w:rFonts w:ascii="Times" w:eastAsia="Batang" w:hAnsi="Times"/>
                <w:sz w:val="20"/>
                <w:szCs w:val="22"/>
                <w:lang w:eastAsia="x-none"/>
              </w:rPr>
            </w:pPr>
          </w:p>
          <w:p w14:paraId="515C04A6" w14:textId="77777777" w:rsidR="00702B19" w:rsidRPr="00C761A0" w:rsidRDefault="00702B19" w:rsidP="00627B07">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522B2C45" w14:textId="77777777" w:rsidR="00702B19" w:rsidRPr="00C761A0" w:rsidRDefault="00702B19" w:rsidP="00627B07">
            <w:pPr>
              <w:snapToGrid w:val="0"/>
              <w:spacing w:after="0"/>
              <w:jc w:val="both"/>
              <w:rPr>
                <w:rFonts w:ascii="Times" w:eastAsia="SimSun" w:hAnsi="Times"/>
                <w:sz w:val="20"/>
                <w:szCs w:val="22"/>
                <w:lang w:eastAsia="en-US"/>
              </w:rPr>
            </w:pPr>
            <w:r w:rsidRPr="00C761A0">
              <w:rPr>
                <w:rFonts w:ascii="Times" w:eastAsia="SimSun" w:hAnsi="Times"/>
                <w:sz w:val="20"/>
                <w:szCs w:val="22"/>
                <w:lang w:eastAsia="en-US"/>
              </w:rPr>
              <w:t>Support joint measurement and report for the SRS resources across the aggregated carriers for UL-TDOA and Multi-RTT positioning methods</w:t>
            </w:r>
          </w:p>
          <w:p w14:paraId="5D4E3658" w14:textId="77777777" w:rsidR="00702B19" w:rsidRPr="00C761A0" w:rsidRDefault="00702B19" w:rsidP="00702B19">
            <w:pPr>
              <w:numPr>
                <w:ilvl w:val="0"/>
                <w:numId w:val="29"/>
              </w:numPr>
              <w:snapToGrid w:val="0"/>
              <w:spacing w:after="0"/>
              <w:contextualSpacing/>
              <w:jc w:val="both"/>
              <w:rPr>
                <w:rFonts w:ascii="Times" w:eastAsia="Batang" w:hAnsi="Times"/>
                <w:sz w:val="20"/>
                <w:szCs w:val="22"/>
                <w:lang w:eastAsia="x-none"/>
              </w:rPr>
            </w:pPr>
            <w:r w:rsidRPr="00C761A0">
              <w:rPr>
                <w:rFonts w:ascii="Times" w:eastAsia="Batang" w:hAnsi="Times"/>
                <w:sz w:val="20"/>
                <w:szCs w:val="22"/>
                <w:lang w:eastAsia="x-none"/>
              </w:rPr>
              <w:t>Single UL RTOA or gNB Rx-Tx time difference is reported for the SRS resources across aggregated carriers</w:t>
            </w:r>
          </w:p>
          <w:p w14:paraId="1C87C1A9" w14:textId="77777777" w:rsidR="00702B19" w:rsidRPr="00C761A0" w:rsidRDefault="00702B19" w:rsidP="00702B19">
            <w:pPr>
              <w:numPr>
                <w:ilvl w:val="1"/>
                <w:numId w:val="29"/>
              </w:numPr>
              <w:snapToGrid w:val="0"/>
              <w:spacing w:after="0"/>
              <w:contextualSpacing/>
              <w:jc w:val="both"/>
              <w:rPr>
                <w:rFonts w:ascii="Times" w:eastAsia="Batang" w:hAnsi="Times"/>
                <w:sz w:val="20"/>
                <w:szCs w:val="22"/>
                <w:lang w:eastAsia="x-none"/>
              </w:rPr>
            </w:pPr>
            <w:r w:rsidRPr="00C761A0">
              <w:rPr>
                <w:rFonts w:ascii="Times" w:eastAsia="Batang" w:hAnsi="Times"/>
                <w:sz w:val="20"/>
                <w:szCs w:val="22"/>
                <w:lang w:eastAsia="x-none"/>
              </w:rPr>
              <w:t>FFS: RSRP or RSRPP</w:t>
            </w:r>
          </w:p>
          <w:p w14:paraId="1F1D3542" w14:textId="77777777" w:rsidR="00702B19" w:rsidRPr="00C761A0" w:rsidRDefault="00702B19" w:rsidP="00702B19">
            <w:pPr>
              <w:numPr>
                <w:ilvl w:val="0"/>
                <w:numId w:val="29"/>
              </w:numPr>
              <w:snapToGrid w:val="0"/>
              <w:spacing w:after="0"/>
              <w:contextualSpacing/>
              <w:jc w:val="both"/>
              <w:rPr>
                <w:rFonts w:ascii="Times" w:eastAsia="Batang" w:hAnsi="Times"/>
                <w:sz w:val="20"/>
                <w:szCs w:val="22"/>
                <w:lang w:eastAsia="x-none"/>
              </w:rPr>
            </w:pPr>
            <w:r w:rsidRPr="00C761A0">
              <w:rPr>
                <w:rFonts w:ascii="Times" w:eastAsia="DengXian" w:hAnsi="Times"/>
                <w:sz w:val="20"/>
                <w:szCs w:val="22"/>
                <w:lang w:eastAsia="zh-CN"/>
              </w:rPr>
              <w:t xml:space="preserve">FFS: SRS carrier aggregation indication is reported along with the measurement results </w:t>
            </w:r>
            <w:r w:rsidRPr="00C761A0">
              <w:rPr>
                <w:rFonts w:ascii="Times" w:eastAsia="Batang" w:hAnsi="Times"/>
                <w:sz w:val="20"/>
                <w:szCs w:val="22"/>
                <w:lang w:eastAsia="x-none"/>
              </w:rPr>
              <w:t>to indicate whether/which carriers are aggregated for the joint SRS measurement</w:t>
            </w:r>
          </w:p>
          <w:p w14:paraId="3E90D5AE" w14:textId="77777777" w:rsidR="00702B19" w:rsidRPr="00C761A0" w:rsidRDefault="00702B19" w:rsidP="00702B19">
            <w:pPr>
              <w:numPr>
                <w:ilvl w:val="0"/>
                <w:numId w:val="29"/>
              </w:numPr>
              <w:snapToGrid w:val="0"/>
              <w:spacing w:after="0"/>
              <w:contextualSpacing/>
              <w:jc w:val="both"/>
              <w:rPr>
                <w:rFonts w:ascii="Times" w:eastAsia="DengXian" w:hAnsi="Times"/>
                <w:sz w:val="20"/>
                <w:szCs w:val="22"/>
                <w:lang w:eastAsia="zh-CN"/>
              </w:rPr>
            </w:pPr>
            <w:r w:rsidRPr="00C761A0">
              <w:rPr>
                <w:rFonts w:ascii="Times" w:eastAsia="DengXian" w:hAnsi="Times"/>
                <w:sz w:val="20"/>
                <w:szCs w:val="22"/>
                <w:lang w:eastAsia="zh-CN"/>
              </w:rPr>
              <w:t>Support LMF to request gNB for the UL positioning measurement from aggregated SRS resources across multiple CCs</w:t>
            </w:r>
          </w:p>
        </w:tc>
      </w:tr>
    </w:tbl>
    <w:p w14:paraId="37BAD600" w14:textId="77777777" w:rsidR="00702B19" w:rsidRPr="00C761A0" w:rsidRDefault="00702B19" w:rsidP="00702B19">
      <w:pPr>
        <w:rPr>
          <w:rFonts w:eastAsia="Arial" w:cs="Arial"/>
          <w:sz w:val="20"/>
          <w:szCs w:val="20"/>
        </w:rPr>
      </w:pPr>
    </w:p>
    <w:p w14:paraId="15B07E5E" w14:textId="77777777" w:rsidR="00702B19" w:rsidRPr="00C761A0" w:rsidRDefault="00702B19" w:rsidP="00702B19">
      <w:pPr>
        <w:rPr>
          <w:rFonts w:eastAsia="Arial" w:cs="Arial"/>
          <w:sz w:val="20"/>
          <w:szCs w:val="20"/>
        </w:rPr>
      </w:pPr>
      <w:r w:rsidRPr="00C761A0">
        <w:rPr>
          <w:rFonts w:eastAsia="Arial" w:cs="Arial"/>
          <w:sz w:val="20"/>
          <w:szCs w:val="20"/>
        </w:rPr>
        <w:t>On the first agreement, it</w:t>
      </w:r>
      <w:r>
        <w:rPr>
          <w:rFonts w:eastAsia="Arial" w:cs="Arial"/>
          <w:sz w:val="20"/>
          <w:szCs w:val="20"/>
        </w:rPr>
        <w:t xml:space="preserve"> is mentioned</w:t>
      </w:r>
      <w:r w:rsidRPr="00C761A0">
        <w:rPr>
          <w:rFonts w:eastAsia="Arial" w:cs="Arial"/>
          <w:sz w:val="20"/>
          <w:szCs w:val="20"/>
        </w:rPr>
        <w:t xml:space="preserve"> that some indication per TRP or per PRS resource basis could be introduced in the future to indicate whether there is an aggregation across positioning frequency layers. If such indication is needed, it could be indicated in the NRPPA and F1AP PRS CONFIGURATION RESPONSE messages where both TRP IDs and PRS configuration are </w:t>
      </w:r>
      <w:proofErr w:type="spellStart"/>
      <w:r w:rsidRPr="00C761A0">
        <w:rPr>
          <w:rFonts w:eastAsia="Arial" w:cs="Arial"/>
          <w:sz w:val="20"/>
          <w:szCs w:val="20"/>
        </w:rPr>
        <w:t>signalled</w:t>
      </w:r>
      <w:proofErr w:type="spellEnd"/>
      <w:r w:rsidRPr="00C761A0">
        <w:rPr>
          <w:rFonts w:eastAsia="Arial" w:cs="Arial"/>
          <w:sz w:val="20"/>
          <w:szCs w:val="20"/>
        </w:rPr>
        <w:t xml:space="preserve"> to LMF.</w:t>
      </w:r>
    </w:p>
    <w:p w14:paraId="2EEC90C0" w14:textId="77777777" w:rsidR="00702B19" w:rsidRDefault="00702B19" w:rsidP="00702B19">
      <w:pPr>
        <w:rPr>
          <w:sz w:val="20"/>
          <w:szCs w:val="22"/>
        </w:rPr>
      </w:pPr>
      <w:r w:rsidRPr="00C761A0">
        <w:rPr>
          <w:sz w:val="20"/>
          <w:szCs w:val="22"/>
        </w:rPr>
        <w:t>Regarding the second set of agreements</w:t>
      </w:r>
      <w:r>
        <w:rPr>
          <w:sz w:val="20"/>
          <w:szCs w:val="22"/>
        </w:rPr>
        <w:t xml:space="preserve">, </w:t>
      </w:r>
      <w:r w:rsidRPr="00C761A0">
        <w:rPr>
          <w:sz w:val="20"/>
          <w:szCs w:val="22"/>
        </w:rPr>
        <w:t xml:space="preserve">the signaling in NRPPA and F1AP will need to be impacted to link the SRS that need to be aggregated in the measurement report. For instance, </w:t>
      </w:r>
      <w:r>
        <w:rPr>
          <w:sz w:val="20"/>
          <w:szCs w:val="22"/>
        </w:rPr>
        <w:t xml:space="preserve">based on LMF request, </w:t>
      </w:r>
      <w:r w:rsidRPr="00C761A0">
        <w:rPr>
          <w:sz w:val="20"/>
          <w:szCs w:val="22"/>
        </w:rPr>
        <w:t>an Aggregation ID could be added to the SRS config</w:t>
      </w:r>
      <w:r>
        <w:rPr>
          <w:sz w:val="20"/>
          <w:szCs w:val="22"/>
        </w:rPr>
        <w:t>uration</w:t>
      </w:r>
      <w:r w:rsidRPr="00C761A0">
        <w:rPr>
          <w:sz w:val="20"/>
          <w:szCs w:val="22"/>
        </w:rPr>
        <w:t xml:space="preserve"> either per SRS resource set level or per SRS Resource</w:t>
      </w:r>
      <w:r>
        <w:rPr>
          <w:sz w:val="20"/>
          <w:szCs w:val="22"/>
        </w:rPr>
        <w:t xml:space="preserve"> level</w:t>
      </w:r>
      <w:r w:rsidRPr="00C761A0">
        <w:rPr>
          <w:sz w:val="20"/>
          <w:szCs w:val="22"/>
        </w:rPr>
        <w:t xml:space="preserve">. </w:t>
      </w:r>
      <w:r>
        <w:rPr>
          <w:sz w:val="20"/>
          <w:szCs w:val="22"/>
        </w:rPr>
        <w:t>By knowing if S</w:t>
      </w:r>
      <w:r w:rsidRPr="00307FA0">
        <w:rPr>
          <w:sz w:val="20"/>
          <w:szCs w:val="22"/>
        </w:rPr>
        <w:t>RS aggregation is supported</w:t>
      </w:r>
      <w:r>
        <w:rPr>
          <w:sz w:val="20"/>
          <w:szCs w:val="22"/>
        </w:rPr>
        <w:t xml:space="preserve"> and has been configured by the gNB, the LMF can ask the TRP to report UL measurement using only the bandwidth associated with this aggregated SRS resources, e.g., by pointing to the aggregation ID in the MEASUREMENT REQUEST. See Fig. 2 below.</w:t>
      </w:r>
    </w:p>
    <w:p w14:paraId="4479DCDB" w14:textId="77777777" w:rsidR="00702B19" w:rsidRPr="00944E1A" w:rsidRDefault="00702B19" w:rsidP="00702B19">
      <w:pPr>
        <w:rPr>
          <w:sz w:val="20"/>
          <w:szCs w:val="22"/>
        </w:rPr>
      </w:pPr>
      <w:r w:rsidRPr="00944E1A">
        <w:rPr>
          <w:noProof/>
          <w:sz w:val="20"/>
          <w:szCs w:val="22"/>
        </w:rPr>
        <w:lastRenderedPageBreak/>
        <w:drawing>
          <wp:inline distT="0" distB="0" distL="0" distR="0" wp14:anchorId="7D1B8F68" wp14:editId="255989F6">
            <wp:extent cx="5760720" cy="2404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2404745"/>
                    </a:xfrm>
                    <a:prstGeom prst="rect">
                      <a:avLst/>
                    </a:prstGeom>
                  </pic:spPr>
                </pic:pic>
              </a:graphicData>
            </a:graphic>
          </wp:inline>
        </w:drawing>
      </w:r>
      <w:r w:rsidRPr="00944E1A">
        <w:rPr>
          <w:sz w:val="20"/>
          <w:szCs w:val="22"/>
        </w:rPr>
        <w:t xml:space="preserve"> </w:t>
      </w:r>
    </w:p>
    <w:p w14:paraId="121AA5DD" w14:textId="77777777" w:rsidR="00702B19" w:rsidRPr="00944E1A" w:rsidRDefault="00702B19" w:rsidP="00702B19">
      <w:pPr>
        <w:jc w:val="center"/>
        <w:rPr>
          <w:b/>
          <w:bCs/>
          <w:sz w:val="20"/>
          <w:szCs w:val="22"/>
        </w:rPr>
      </w:pPr>
      <w:r w:rsidRPr="00944E1A">
        <w:rPr>
          <w:b/>
          <w:bCs/>
          <w:sz w:val="20"/>
          <w:szCs w:val="22"/>
        </w:rPr>
        <w:t>Fig.</w:t>
      </w:r>
      <w:r>
        <w:rPr>
          <w:b/>
          <w:bCs/>
          <w:sz w:val="20"/>
          <w:szCs w:val="22"/>
        </w:rPr>
        <w:t>2</w:t>
      </w:r>
      <w:r w:rsidRPr="00944E1A">
        <w:rPr>
          <w:b/>
          <w:bCs/>
          <w:sz w:val="20"/>
          <w:szCs w:val="22"/>
        </w:rPr>
        <w:t xml:space="preserve"> Signaling of SRS Bandwidth aggregation</w:t>
      </w:r>
    </w:p>
    <w:p w14:paraId="2359BCC5" w14:textId="77777777" w:rsidR="00702B19" w:rsidRPr="00C761A0" w:rsidRDefault="00702B19" w:rsidP="00702B19">
      <w:pPr>
        <w:rPr>
          <w:sz w:val="20"/>
          <w:szCs w:val="22"/>
        </w:rPr>
      </w:pPr>
      <w:r>
        <w:rPr>
          <w:sz w:val="20"/>
          <w:szCs w:val="22"/>
        </w:rPr>
        <w:t>In</w:t>
      </w:r>
      <w:r w:rsidRPr="00C761A0">
        <w:rPr>
          <w:sz w:val="20"/>
          <w:szCs w:val="22"/>
        </w:rPr>
        <w:t xml:space="preserve"> the measurement report</w:t>
      </w:r>
      <w:r>
        <w:rPr>
          <w:sz w:val="20"/>
          <w:szCs w:val="22"/>
        </w:rPr>
        <w:t>, t</w:t>
      </w:r>
      <w:r w:rsidRPr="003022D6">
        <w:rPr>
          <w:sz w:val="20"/>
          <w:szCs w:val="22"/>
        </w:rPr>
        <w:t xml:space="preserve">he gNB-DU </w:t>
      </w:r>
      <w:r>
        <w:rPr>
          <w:sz w:val="20"/>
          <w:szCs w:val="22"/>
        </w:rPr>
        <w:t xml:space="preserve">can </w:t>
      </w:r>
      <w:r w:rsidRPr="003022D6">
        <w:rPr>
          <w:sz w:val="20"/>
          <w:szCs w:val="22"/>
        </w:rPr>
        <w:t xml:space="preserve">include in the </w:t>
      </w:r>
      <w:r>
        <w:rPr>
          <w:sz w:val="20"/>
          <w:szCs w:val="22"/>
        </w:rPr>
        <w:t>TRP</w:t>
      </w:r>
      <w:r w:rsidRPr="003022D6">
        <w:rPr>
          <w:sz w:val="20"/>
          <w:szCs w:val="22"/>
        </w:rPr>
        <w:t xml:space="preserve"> measurement report whether the positioning measurements have been done using the indicated SRS aggregated bandwidth, </w:t>
      </w:r>
      <w:proofErr w:type="gramStart"/>
      <w:r w:rsidRPr="003022D6">
        <w:rPr>
          <w:sz w:val="20"/>
          <w:szCs w:val="22"/>
        </w:rPr>
        <w:t>i.e.</w:t>
      </w:r>
      <w:proofErr w:type="gramEnd"/>
      <w:r w:rsidRPr="003022D6">
        <w:rPr>
          <w:sz w:val="20"/>
          <w:szCs w:val="22"/>
        </w:rPr>
        <w:t xml:space="preserve"> by indicating</w:t>
      </w:r>
      <w:r>
        <w:rPr>
          <w:sz w:val="20"/>
          <w:szCs w:val="22"/>
        </w:rPr>
        <w:t xml:space="preserve"> </w:t>
      </w:r>
      <w:r w:rsidRPr="003022D6">
        <w:rPr>
          <w:sz w:val="20"/>
          <w:szCs w:val="22"/>
        </w:rPr>
        <w:t xml:space="preserve">in the TRP report </w:t>
      </w:r>
      <w:r>
        <w:rPr>
          <w:sz w:val="20"/>
          <w:szCs w:val="22"/>
        </w:rPr>
        <w:t>whether</w:t>
      </w:r>
      <w:r w:rsidRPr="003022D6">
        <w:rPr>
          <w:sz w:val="20"/>
          <w:szCs w:val="22"/>
        </w:rPr>
        <w:t xml:space="preserve"> the measurement</w:t>
      </w:r>
      <w:r>
        <w:rPr>
          <w:sz w:val="20"/>
          <w:szCs w:val="22"/>
        </w:rPr>
        <w:t xml:space="preserve"> are associated with an aggregation ID (e.g., as new IE in the </w:t>
      </w:r>
      <w:bookmarkStart w:id="18" w:name="_Hlk130941351"/>
      <w:r w:rsidRPr="00C761A0">
        <w:rPr>
          <w:i/>
          <w:iCs/>
          <w:sz w:val="20"/>
          <w:szCs w:val="22"/>
        </w:rPr>
        <w:t>SRS Resource Type</w:t>
      </w:r>
      <w:r w:rsidRPr="00C761A0">
        <w:rPr>
          <w:sz w:val="20"/>
          <w:szCs w:val="22"/>
        </w:rPr>
        <w:t xml:space="preserve"> IE</w:t>
      </w:r>
      <w:bookmarkEnd w:id="18"/>
      <w:r>
        <w:rPr>
          <w:sz w:val="20"/>
          <w:szCs w:val="22"/>
        </w:rPr>
        <w:t>)</w:t>
      </w:r>
      <w:r w:rsidRPr="003022D6">
        <w:rPr>
          <w:sz w:val="20"/>
          <w:szCs w:val="22"/>
        </w:rPr>
        <w:t>, or by listing the SRS resources used for this measurement reporting which are part of the aggregated bandwidth.</w:t>
      </w:r>
      <w:r>
        <w:rPr>
          <w:sz w:val="20"/>
          <w:szCs w:val="22"/>
        </w:rPr>
        <w:t xml:space="preserve"> If not, the gNB-DU reports the measurement as in legacy. </w:t>
      </w:r>
      <w:proofErr w:type="gramStart"/>
      <w:r>
        <w:rPr>
          <w:sz w:val="20"/>
          <w:szCs w:val="22"/>
        </w:rPr>
        <w:t>However</w:t>
      </w:r>
      <w:proofErr w:type="gramEnd"/>
      <w:r>
        <w:rPr>
          <w:sz w:val="20"/>
          <w:szCs w:val="22"/>
        </w:rPr>
        <w:t xml:space="preserve"> an indication in the </w:t>
      </w:r>
      <w:r>
        <w:rPr>
          <w:i/>
          <w:iCs/>
          <w:sz w:val="20"/>
          <w:szCs w:val="22"/>
        </w:rPr>
        <w:t>SRS Resource Type</w:t>
      </w:r>
      <w:r>
        <w:rPr>
          <w:sz w:val="20"/>
          <w:szCs w:val="22"/>
        </w:rPr>
        <w:t xml:space="preserve"> IE will still allow LMF to know if measurements with aggregated SRS resources could be reported by the gNB.</w:t>
      </w:r>
    </w:p>
    <w:p w14:paraId="44AB8EDC" w14:textId="77777777" w:rsidR="00702B19" w:rsidRPr="00C761A0" w:rsidRDefault="00702B19" w:rsidP="00702B19">
      <w:pPr>
        <w:rPr>
          <w:rFonts w:eastAsia="Arial" w:cs="Arial"/>
          <w:b/>
          <w:bCs/>
          <w:sz w:val="20"/>
          <w:szCs w:val="20"/>
        </w:rPr>
      </w:pPr>
      <w:r w:rsidRPr="00C761A0">
        <w:rPr>
          <w:b/>
          <w:bCs/>
          <w:sz w:val="20"/>
          <w:szCs w:val="22"/>
        </w:rPr>
        <w:t xml:space="preserve">Observation </w:t>
      </w:r>
      <w:r>
        <w:rPr>
          <w:b/>
          <w:bCs/>
          <w:sz w:val="20"/>
          <w:szCs w:val="22"/>
        </w:rPr>
        <w:t>7</w:t>
      </w:r>
      <w:r w:rsidRPr="00C761A0">
        <w:rPr>
          <w:b/>
          <w:bCs/>
          <w:sz w:val="20"/>
          <w:szCs w:val="22"/>
        </w:rPr>
        <w:t xml:space="preserve">: </w:t>
      </w:r>
      <w:r w:rsidRPr="00C761A0">
        <w:rPr>
          <w:rFonts w:eastAsia="Arial" w:cs="Arial"/>
          <w:b/>
          <w:bCs/>
          <w:sz w:val="20"/>
          <w:szCs w:val="20"/>
        </w:rPr>
        <w:t>Bandwidth aggregation for positioning measurements may have RAN3 impacts on the PRS Configuration procedure and in the SRS measurement report</w:t>
      </w:r>
    </w:p>
    <w:p w14:paraId="3EEB0E2A" w14:textId="77777777" w:rsidR="00146D3F" w:rsidRPr="00C761A0" w:rsidRDefault="00146D3F" w:rsidP="00146D3F">
      <w:pPr>
        <w:rPr>
          <w:rFonts w:eastAsia="Arial" w:cs="Arial"/>
          <w:b/>
          <w:bCs/>
          <w:sz w:val="20"/>
          <w:szCs w:val="20"/>
        </w:rPr>
      </w:pPr>
      <w:r w:rsidRPr="00C761A0">
        <w:rPr>
          <w:rFonts w:eastAsia="Arial" w:cs="Arial"/>
          <w:b/>
          <w:bCs/>
          <w:sz w:val="20"/>
          <w:szCs w:val="20"/>
        </w:rPr>
        <w:t xml:space="preserve">Proposal </w:t>
      </w:r>
      <w:r>
        <w:rPr>
          <w:rFonts w:eastAsia="Arial" w:cs="Arial"/>
          <w:b/>
          <w:bCs/>
          <w:sz w:val="20"/>
          <w:szCs w:val="20"/>
        </w:rPr>
        <w:t>7</w:t>
      </w:r>
      <w:r w:rsidRPr="00C761A0">
        <w:rPr>
          <w:rFonts w:eastAsia="Arial" w:cs="Arial"/>
          <w:b/>
          <w:bCs/>
          <w:sz w:val="20"/>
          <w:szCs w:val="20"/>
        </w:rPr>
        <w:t>: RAN3 to consider supporting SRS bandwidth aggregation</w:t>
      </w:r>
      <w:r>
        <w:rPr>
          <w:rFonts w:eastAsia="Arial" w:cs="Arial"/>
          <w:b/>
          <w:bCs/>
          <w:sz w:val="20"/>
          <w:szCs w:val="20"/>
        </w:rPr>
        <w:t xml:space="preserve"> in NRPPA/F1AP</w:t>
      </w:r>
      <w:r w:rsidRPr="00C761A0">
        <w:rPr>
          <w:rFonts w:eastAsia="Arial" w:cs="Arial"/>
          <w:b/>
          <w:bCs/>
          <w:sz w:val="20"/>
          <w:szCs w:val="20"/>
        </w:rPr>
        <w:t xml:space="preserve">, by defining an Aggregation </w:t>
      </w:r>
      <w:proofErr w:type="gramStart"/>
      <w:r w:rsidRPr="00C761A0">
        <w:rPr>
          <w:rFonts w:eastAsia="Arial" w:cs="Arial"/>
          <w:b/>
          <w:bCs/>
          <w:sz w:val="20"/>
          <w:szCs w:val="20"/>
        </w:rPr>
        <w:t>ID</w:t>
      </w:r>
      <w:r>
        <w:rPr>
          <w:rFonts w:eastAsia="Arial" w:cs="Arial"/>
          <w:b/>
          <w:bCs/>
          <w:sz w:val="20"/>
          <w:szCs w:val="20"/>
        </w:rPr>
        <w:t xml:space="preserve"> </w:t>
      </w:r>
      <w:r w:rsidRPr="00C761A0">
        <w:rPr>
          <w:rFonts w:eastAsia="Arial" w:cs="Arial"/>
          <w:b/>
          <w:bCs/>
          <w:sz w:val="20"/>
          <w:szCs w:val="20"/>
        </w:rPr>
        <w:t xml:space="preserve"> the</w:t>
      </w:r>
      <w:proofErr w:type="gramEnd"/>
      <w:r w:rsidRPr="00C761A0">
        <w:rPr>
          <w:rFonts w:eastAsia="Arial" w:cs="Arial"/>
          <w:b/>
          <w:bCs/>
          <w:sz w:val="20"/>
          <w:szCs w:val="20"/>
        </w:rPr>
        <w:t xml:space="preserve"> SRS </w:t>
      </w:r>
      <w:r>
        <w:rPr>
          <w:rFonts w:eastAsia="Arial" w:cs="Arial"/>
          <w:b/>
          <w:bCs/>
          <w:sz w:val="20"/>
          <w:szCs w:val="20"/>
        </w:rPr>
        <w:t xml:space="preserve">configuration IE per SRS resource and SRS Resource set level, </w:t>
      </w:r>
      <w:r w:rsidRPr="00C761A0">
        <w:rPr>
          <w:rFonts w:eastAsia="Arial" w:cs="Arial"/>
          <w:b/>
          <w:bCs/>
          <w:sz w:val="20"/>
          <w:szCs w:val="20"/>
        </w:rPr>
        <w:t>an</w:t>
      </w:r>
      <w:r>
        <w:rPr>
          <w:rFonts w:eastAsia="Arial" w:cs="Arial"/>
          <w:b/>
          <w:bCs/>
          <w:sz w:val="20"/>
          <w:szCs w:val="20"/>
        </w:rPr>
        <w:t>d an</w:t>
      </w:r>
      <w:r w:rsidRPr="00C761A0">
        <w:rPr>
          <w:rFonts w:eastAsia="Arial" w:cs="Arial"/>
          <w:b/>
          <w:bCs/>
          <w:sz w:val="20"/>
          <w:szCs w:val="20"/>
        </w:rPr>
        <w:t xml:space="preserve"> Aggregated SRS in the </w:t>
      </w:r>
      <w:r w:rsidRPr="00C761A0">
        <w:rPr>
          <w:rFonts w:eastAsia="Arial" w:cs="Arial"/>
          <w:b/>
          <w:bCs/>
          <w:i/>
          <w:iCs/>
          <w:sz w:val="20"/>
          <w:szCs w:val="20"/>
        </w:rPr>
        <w:t>SRS Resource Type</w:t>
      </w:r>
      <w:r w:rsidRPr="00C761A0">
        <w:rPr>
          <w:rFonts w:eastAsia="Arial" w:cs="Arial"/>
          <w:b/>
          <w:bCs/>
          <w:sz w:val="20"/>
          <w:szCs w:val="20"/>
        </w:rPr>
        <w:t xml:space="preserve"> IE </w:t>
      </w:r>
      <w:r>
        <w:rPr>
          <w:rFonts w:eastAsia="Arial" w:cs="Arial"/>
          <w:b/>
          <w:bCs/>
          <w:sz w:val="20"/>
          <w:szCs w:val="20"/>
        </w:rPr>
        <w:t>with the list of SRS resources when aggregated SRS is used for measurements reporting</w:t>
      </w:r>
    </w:p>
    <w:p w14:paraId="49F65130" w14:textId="77777777" w:rsidR="00702B19" w:rsidRDefault="00702B19" w:rsidP="00702B19">
      <w:pPr>
        <w:rPr>
          <w:b/>
          <w:bCs/>
        </w:rPr>
      </w:pPr>
    </w:p>
    <w:p w14:paraId="09957762" w14:textId="77777777" w:rsidR="00702B19" w:rsidRDefault="00702B19" w:rsidP="00702B19">
      <w:pPr>
        <w:pStyle w:val="Heading2"/>
        <w:ind w:left="578" w:hanging="578"/>
      </w:pPr>
      <w:r>
        <w:t xml:space="preserve">Positioning Integrity </w:t>
      </w:r>
    </w:p>
    <w:p w14:paraId="46118F04" w14:textId="77777777" w:rsidR="00702B19" w:rsidRPr="00C761A0" w:rsidRDefault="00702B19" w:rsidP="00702B19">
      <w:pPr>
        <w:rPr>
          <w:sz w:val="20"/>
          <w:szCs w:val="22"/>
        </w:rPr>
      </w:pPr>
      <w:r w:rsidRPr="00C761A0">
        <w:rPr>
          <w:sz w:val="20"/>
          <w:szCs w:val="22"/>
        </w:rPr>
        <w:t xml:space="preserve">In Rel-18, RAT-dependent positioning integrity is considered as part of the WID, which includes both UE based positioning and LMF based positioning. For UE based RAT-dependent positioning integrity and LMF based RAT-dependent positioning integrity, there is no mechanism in NRPPA to support UE and </w:t>
      </w:r>
      <w:proofErr w:type="spellStart"/>
      <w:r w:rsidRPr="00C761A0">
        <w:rPr>
          <w:sz w:val="20"/>
          <w:szCs w:val="22"/>
        </w:rPr>
        <w:t>gNBs</w:t>
      </w:r>
      <w:proofErr w:type="spellEnd"/>
      <w:r w:rsidRPr="00C761A0">
        <w:rPr>
          <w:sz w:val="20"/>
          <w:szCs w:val="22"/>
        </w:rPr>
        <w:t xml:space="preserve"> reporting the standard deviations for the known error sources to LMF. </w:t>
      </w:r>
    </w:p>
    <w:p w14:paraId="2AA870EF" w14:textId="77777777" w:rsidR="00702B19" w:rsidRPr="00C761A0" w:rsidRDefault="00702B19" w:rsidP="00702B19">
      <w:pPr>
        <w:rPr>
          <w:b/>
          <w:bCs/>
          <w:sz w:val="20"/>
          <w:szCs w:val="22"/>
        </w:rPr>
      </w:pPr>
      <w:r w:rsidRPr="00C761A0">
        <w:rPr>
          <w:b/>
          <w:bCs/>
          <w:sz w:val="20"/>
          <w:szCs w:val="22"/>
        </w:rPr>
        <w:t xml:space="preserve">Observation </w:t>
      </w:r>
      <w:r>
        <w:rPr>
          <w:b/>
          <w:bCs/>
          <w:sz w:val="20"/>
          <w:szCs w:val="22"/>
        </w:rPr>
        <w:t>8</w:t>
      </w:r>
      <w:r w:rsidRPr="00C761A0">
        <w:rPr>
          <w:b/>
          <w:bCs/>
          <w:sz w:val="20"/>
          <w:szCs w:val="22"/>
        </w:rPr>
        <w:t xml:space="preserve">: For UE based RAT-dependent positioning integrity and LMF based RAT-dependent positioning integrity, there is no mechanism in NRPPA to support UE and </w:t>
      </w:r>
      <w:proofErr w:type="spellStart"/>
      <w:r w:rsidRPr="00C761A0">
        <w:rPr>
          <w:b/>
          <w:bCs/>
          <w:sz w:val="20"/>
          <w:szCs w:val="22"/>
        </w:rPr>
        <w:t>gNBs</w:t>
      </w:r>
      <w:proofErr w:type="spellEnd"/>
      <w:r w:rsidRPr="00C761A0">
        <w:rPr>
          <w:b/>
          <w:bCs/>
          <w:sz w:val="20"/>
          <w:szCs w:val="22"/>
        </w:rPr>
        <w:t xml:space="preserve"> reporting the standard deviations for the known error sources to LMF.</w:t>
      </w:r>
    </w:p>
    <w:p w14:paraId="1B014A8E" w14:textId="77777777" w:rsidR="00702B19" w:rsidRPr="00C761A0" w:rsidRDefault="00702B19" w:rsidP="00702B19">
      <w:pPr>
        <w:rPr>
          <w:sz w:val="20"/>
          <w:szCs w:val="22"/>
        </w:rPr>
      </w:pPr>
      <w:r w:rsidRPr="00C761A0">
        <w:rPr>
          <w:sz w:val="20"/>
          <w:szCs w:val="22"/>
        </w:rPr>
        <w:t xml:space="preserve">Considering that the positioning measurement contains a </w:t>
      </w:r>
      <w:r w:rsidRPr="00C761A0">
        <w:rPr>
          <w:i/>
          <w:iCs/>
          <w:sz w:val="20"/>
          <w:szCs w:val="22"/>
        </w:rPr>
        <w:t>Measurement Quality</w:t>
      </w:r>
      <w:r w:rsidRPr="00C761A0">
        <w:rPr>
          <w:sz w:val="20"/>
          <w:szCs w:val="22"/>
        </w:rPr>
        <w:t xml:space="preserve"> IE, the error that maps to that quality level should be </w:t>
      </w:r>
      <w:proofErr w:type="spellStart"/>
      <w:r w:rsidRPr="00C761A0">
        <w:rPr>
          <w:sz w:val="20"/>
          <w:szCs w:val="22"/>
        </w:rPr>
        <w:t>signalled</w:t>
      </w:r>
      <w:proofErr w:type="spellEnd"/>
      <w:r w:rsidRPr="00C761A0">
        <w:rPr>
          <w:sz w:val="20"/>
          <w:szCs w:val="22"/>
        </w:rPr>
        <w:t xml:space="preserve"> within that IE so that LMF may be able to compute Integrity. For instance, the LMF may ask TRPs/gNB to report the measurement quality metric used for integrity precision (</w:t>
      </w:r>
      <w:proofErr w:type="gramStart"/>
      <w:r w:rsidRPr="00C761A0">
        <w:rPr>
          <w:sz w:val="20"/>
          <w:szCs w:val="22"/>
        </w:rPr>
        <w:t>e.g.</w:t>
      </w:r>
      <w:proofErr w:type="gramEnd"/>
      <w:r w:rsidRPr="00C761A0">
        <w:rPr>
          <w:sz w:val="20"/>
          <w:szCs w:val="22"/>
        </w:rPr>
        <w:t xml:space="preserve"> this can be as new bit in the </w:t>
      </w:r>
      <w:r w:rsidRPr="00C761A0">
        <w:rPr>
          <w:i/>
          <w:iCs/>
          <w:sz w:val="20"/>
          <w:szCs w:val="22"/>
        </w:rPr>
        <w:t>Measurement Characteristics Request Indicator</w:t>
      </w:r>
      <w:r w:rsidRPr="00C761A0">
        <w:rPr>
          <w:sz w:val="20"/>
          <w:szCs w:val="22"/>
        </w:rPr>
        <w:t xml:space="preserve"> IE.</w:t>
      </w:r>
    </w:p>
    <w:p w14:paraId="1B95F93D" w14:textId="77777777" w:rsidR="00702B19" w:rsidRPr="00AE14B2" w:rsidRDefault="00702B19" w:rsidP="00702B19">
      <w:pPr>
        <w:spacing w:after="0"/>
        <w:rPr>
          <w:rFonts w:ascii="Arial" w:eastAsia="Times New Roman" w:hAnsi="Arial"/>
          <w:sz w:val="20"/>
          <w:szCs w:val="18"/>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702B19" w:rsidRPr="00AE14B2" w14:paraId="00DCD8E3" w14:textId="77777777" w:rsidTr="00627B07">
        <w:trPr>
          <w:trHeight w:val="205"/>
        </w:trPr>
        <w:tc>
          <w:tcPr>
            <w:tcW w:w="2471" w:type="dxa"/>
            <w:tcBorders>
              <w:top w:val="single" w:sz="4" w:space="0" w:color="auto"/>
              <w:left w:val="single" w:sz="4" w:space="0" w:color="auto"/>
              <w:bottom w:val="single" w:sz="4" w:space="0" w:color="auto"/>
              <w:right w:val="single" w:sz="4" w:space="0" w:color="auto"/>
            </w:tcBorders>
            <w:hideMark/>
          </w:tcPr>
          <w:p w14:paraId="63874FDB"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590F7553"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Presence</w:t>
            </w:r>
          </w:p>
        </w:tc>
        <w:tc>
          <w:tcPr>
            <w:tcW w:w="1061" w:type="dxa"/>
            <w:tcBorders>
              <w:top w:val="single" w:sz="4" w:space="0" w:color="auto"/>
              <w:left w:val="single" w:sz="4" w:space="0" w:color="auto"/>
              <w:bottom w:val="single" w:sz="4" w:space="0" w:color="auto"/>
              <w:right w:val="single" w:sz="4" w:space="0" w:color="auto"/>
            </w:tcBorders>
            <w:hideMark/>
          </w:tcPr>
          <w:p w14:paraId="4114D927"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Range</w:t>
            </w:r>
          </w:p>
        </w:tc>
        <w:tc>
          <w:tcPr>
            <w:tcW w:w="1984" w:type="dxa"/>
            <w:tcBorders>
              <w:top w:val="single" w:sz="4" w:space="0" w:color="auto"/>
              <w:left w:val="single" w:sz="4" w:space="0" w:color="auto"/>
              <w:bottom w:val="single" w:sz="4" w:space="0" w:color="auto"/>
              <w:right w:val="single" w:sz="4" w:space="0" w:color="auto"/>
            </w:tcBorders>
            <w:hideMark/>
          </w:tcPr>
          <w:p w14:paraId="57DB8B80"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1C83A1A4" w14:textId="77777777" w:rsidR="00702B19" w:rsidRPr="00AE14B2" w:rsidRDefault="00702B19" w:rsidP="00627B07">
            <w:pPr>
              <w:keepNext/>
              <w:keepLines/>
              <w:spacing w:after="0"/>
              <w:jc w:val="center"/>
              <w:rPr>
                <w:rFonts w:ascii="Arial" w:eastAsia="Malgun Gothic" w:hAnsi="Arial" w:cs="Arial"/>
                <w:b/>
                <w:sz w:val="16"/>
                <w:szCs w:val="18"/>
                <w:lang w:val="x-none" w:eastAsia="en-US"/>
              </w:rPr>
            </w:pPr>
            <w:r w:rsidRPr="00AE14B2">
              <w:rPr>
                <w:rFonts w:ascii="Arial" w:eastAsia="Malgun Gothic" w:hAnsi="Arial" w:cs="Arial"/>
                <w:b/>
                <w:sz w:val="16"/>
                <w:szCs w:val="18"/>
                <w:lang w:val="x-none" w:eastAsia="en-US"/>
              </w:rPr>
              <w:t>Semantics Description</w:t>
            </w:r>
          </w:p>
        </w:tc>
      </w:tr>
      <w:tr w:rsidR="00702B19" w:rsidRPr="00AE14B2" w14:paraId="216FB4C7" w14:textId="77777777" w:rsidTr="00627B07">
        <w:trPr>
          <w:trHeight w:val="4460"/>
        </w:trPr>
        <w:tc>
          <w:tcPr>
            <w:tcW w:w="2471" w:type="dxa"/>
            <w:tcBorders>
              <w:top w:val="single" w:sz="4" w:space="0" w:color="auto"/>
              <w:left w:val="single" w:sz="4" w:space="0" w:color="auto"/>
              <w:bottom w:val="single" w:sz="4" w:space="0" w:color="auto"/>
              <w:right w:val="single" w:sz="4" w:space="0" w:color="auto"/>
            </w:tcBorders>
          </w:tcPr>
          <w:p w14:paraId="33793ACE" w14:textId="77777777" w:rsidR="00702B19" w:rsidRPr="00AE14B2" w:rsidRDefault="00702B19" w:rsidP="00627B07">
            <w:pPr>
              <w:keepNext/>
              <w:keepLines/>
              <w:spacing w:after="0"/>
              <w:rPr>
                <w:rFonts w:ascii="Arial" w:eastAsia="Calibri" w:hAnsi="Arial" w:cs="Arial"/>
                <w:sz w:val="16"/>
                <w:szCs w:val="18"/>
                <w:lang w:val="x-none" w:eastAsia="en-US"/>
              </w:rPr>
            </w:pPr>
            <w:r w:rsidRPr="00AE14B2">
              <w:rPr>
                <w:rFonts w:ascii="Arial" w:eastAsia="Calibri" w:hAnsi="Arial" w:cs="Arial"/>
                <w:sz w:val="16"/>
                <w:szCs w:val="18"/>
                <w:lang w:val="x-none" w:eastAsia="en-US"/>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4CD1CF79" w14:textId="77777777" w:rsidR="00702B19" w:rsidRPr="00AE14B2" w:rsidRDefault="00702B19" w:rsidP="00627B07">
            <w:pPr>
              <w:keepNext/>
              <w:keepLines/>
              <w:spacing w:after="0"/>
              <w:rPr>
                <w:rFonts w:ascii="Arial" w:eastAsia="Calibri" w:hAnsi="Arial" w:cs="Arial"/>
                <w:sz w:val="16"/>
                <w:szCs w:val="18"/>
                <w:lang w:val="x-none" w:eastAsia="en-US"/>
              </w:rPr>
            </w:pPr>
            <w:r w:rsidRPr="00AE14B2">
              <w:rPr>
                <w:rFonts w:ascii="Arial" w:eastAsia="Calibri" w:hAnsi="Arial" w:cs="Arial"/>
                <w:sz w:val="16"/>
                <w:szCs w:val="18"/>
                <w:lang w:val="x-none" w:eastAsia="en-US"/>
              </w:rPr>
              <w:t>M</w:t>
            </w:r>
          </w:p>
        </w:tc>
        <w:tc>
          <w:tcPr>
            <w:tcW w:w="1061" w:type="dxa"/>
            <w:tcBorders>
              <w:top w:val="single" w:sz="4" w:space="0" w:color="auto"/>
              <w:left w:val="single" w:sz="4" w:space="0" w:color="auto"/>
              <w:bottom w:val="single" w:sz="4" w:space="0" w:color="auto"/>
              <w:right w:val="single" w:sz="4" w:space="0" w:color="auto"/>
            </w:tcBorders>
          </w:tcPr>
          <w:p w14:paraId="281123BF" w14:textId="77777777" w:rsidR="00702B19" w:rsidRPr="00AE14B2" w:rsidRDefault="00702B19" w:rsidP="00627B07">
            <w:pPr>
              <w:keepNext/>
              <w:keepLines/>
              <w:spacing w:after="0"/>
              <w:rPr>
                <w:rFonts w:ascii="Arial" w:eastAsia="Malgun Gothic" w:hAnsi="Arial" w:cs="Arial"/>
                <w:sz w:val="16"/>
                <w:szCs w:val="16"/>
                <w:lang w:val="x-none" w:eastAsia="en-US"/>
              </w:rPr>
            </w:pPr>
          </w:p>
        </w:tc>
        <w:tc>
          <w:tcPr>
            <w:tcW w:w="1984" w:type="dxa"/>
            <w:tcBorders>
              <w:top w:val="single" w:sz="4" w:space="0" w:color="auto"/>
              <w:left w:val="single" w:sz="4" w:space="0" w:color="auto"/>
              <w:bottom w:val="single" w:sz="4" w:space="0" w:color="auto"/>
              <w:right w:val="single" w:sz="4" w:space="0" w:color="auto"/>
            </w:tcBorders>
          </w:tcPr>
          <w:p w14:paraId="34951CD2" w14:textId="77777777" w:rsidR="00702B19" w:rsidRPr="00AE14B2" w:rsidRDefault="00702B19" w:rsidP="00627B07">
            <w:pPr>
              <w:keepNext/>
              <w:keepLines/>
              <w:spacing w:after="0"/>
              <w:rPr>
                <w:rFonts w:ascii="Arial" w:eastAsia="Calibri" w:hAnsi="Arial" w:cs="Arial"/>
                <w:sz w:val="16"/>
                <w:szCs w:val="18"/>
                <w:lang w:val="x-none" w:eastAsia="en-US"/>
              </w:rPr>
            </w:pPr>
            <w:r w:rsidRPr="00AE14B2">
              <w:rPr>
                <w:rFonts w:ascii="Arial" w:eastAsia="Calibri" w:hAnsi="Arial" w:cs="Arial"/>
                <w:sz w:val="16"/>
                <w:szCs w:val="16"/>
                <w:lang w:val="x-none" w:eastAsia="en-US"/>
              </w:rPr>
              <w:t xml:space="preserve">BIT STRING </w:t>
            </w:r>
            <w:r w:rsidRPr="00AE14B2">
              <w:rPr>
                <w:rFonts w:ascii="Arial" w:eastAsia="Calibri" w:hAnsi="Arial" w:cs="Arial"/>
                <w:sz w:val="16"/>
                <w:szCs w:val="18"/>
                <w:lang w:val="x-none" w:eastAsia="zh-CN"/>
              </w:rPr>
              <w:t>(SIZE</w:t>
            </w:r>
            <w:r w:rsidRPr="00AE14B2">
              <w:rPr>
                <w:rFonts w:ascii="Arial" w:eastAsia="Calibri" w:hAnsi="Arial" w:cs="Arial"/>
                <w:sz w:val="16"/>
                <w:szCs w:val="16"/>
                <w:lang w:val="x-none" w:eastAsia="en-US"/>
              </w:rPr>
              <w:t>(16))</w:t>
            </w:r>
          </w:p>
        </w:tc>
        <w:tc>
          <w:tcPr>
            <w:tcW w:w="2552" w:type="dxa"/>
            <w:tcBorders>
              <w:top w:val="single" w:sz="4" w:space="0" w:color="auto"/>
              <w:left w:val="single" w:sz="4" w:space="0" w:color="auto"/>
              <w:bottom w:val="single" w:sz="4" w:space="0" w:color="auto"/>
              <w:right w:val="single" w:sz="4" w:space="0" w:color="auto"/>
            </w:tcBorders>
          </w:tcPr>
          <w:p w14:paraId="577F743D"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Each position in the bitmap represents a requested measurement characteristic:</w:t>
            </w:r>
          </w:p>
          <w:p w14:paraId="4F9B1ABB" w14:textId="77777777" w:rsidR="00702B19" w:rsidRPr="00AE14B2" w:rsidRDefault="00702B19" w:rsidP="00627B07">
            <w:pPr>
              <w:keepNext/>
              <w:keepLines/>
              <w:spacing w:after="0"/>
              <w:rPr>
                <w:rFonts w:ascii="Arial" w:eastAsia="Calibri" w:hAnsi="Arial" w:cs="Arial"/>
                <w:bCs/>
                <w:sz w:val="16"/>
                <w:szCs w:val="18"/>
                <w:lang w:val="x-none" w:eastAsia="zh-CN"/>
              </w:rPr>
            </w:pPr>
          </w:p>
          <w:p w14:paraId="0C5D5838"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first bit: Measurement Beam Information</w:t>
            </w:r>
          </w:p>
          <w:p w14:paraId="740E1F7A" w14:textId="77777777" w:rsidR="00702B19" w:rsidRPr="00AE14B2" w:rsidRDefault="00702B19" w:rsidP="00627B07">
            <w:pPr>
              <w:keepNext/>
              <w:keepLines/>
              <w:spacing w:after="0"/>
              <w:rPr>
                <w:rFonts w:ascii="Arial" w:eastAsia="Calibri" w:hAnsi="Arial" w:cs="Arial"/>
                <w:bCs/>
                <w:sz w:val="16"/>
                <w:szCs w:val="18"/>
                <w:lang w:val="x-none" w:eastAsia="zh-CN"/>
              </w:rPr>
            </w:pPr>
          </w:p>
          <w:p w14:paraId="5CDA81EE"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Second bit: Extended Additional Path List </w:t>
            </w:r>
          </w:p>
          <w:p w14:paraId="45B775FB" w14:textId="77777777" w:rsidR="00702B19" w:rsidRPr="00AE14B2" w:rsidRDefault="00702B19" w:rsidP="00627B07">
            <w:pPr>
              <w:keepNext/>
              <w:keepLines/>
              <w:spacing w:after="0"/>
              <w:rPr>
                <w:rFonts w:ascii="Arial" w:eastAsia="Calibri" w:hAnsi="Arial" w:cs="Arial"/>
                <w:bCs/>
                <w:sz w:val="16"/>
                <w:szCs w:val="18"/>
                <w:lang w:val="x-none" w:eastAsia="zh-CN"/>
              </w:rPr>
            </w:pPr>
          </w:p>
          <w:p w14:paraId="2A35F4F4"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Third bit: Additional Path Power </w:t>
            </w:r>
          </w:p>
          <w:p w14:paraId="7302F527" w14:textId="77777777" w:rsidR="00702B19" w:rsidRPr="00AE14B2" w:rsidRDefault="00702B19" w:rsidP="00627B07">
            <w:pPr>
              <w:keepNext/>
              <w:keepLines/>
              <w:spacing w:after="0"/>
              <w:rPr>
                <w:rFonts w:ascii="Arial" w:eastAsia="Calibri" w:hAnsi="Arial" w:cs="Arial"/>
                <w:bCs/>
                <w:sz w:val="16"/>
                <w:szCs w:val="18"/>
                <w:lang w:val="x-none" w:eastAsia="zh-CN"/>
              </w:rPr>
            </w:pPr>
          </w:p>
          <w:p w14:paraId="5383C211"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Fourth Bit: Multiple UL </w:t>
            </w:r>
            <w:proofErr w:type="spellStart"/>
            <w:r w:rsidRPr="00AE14B2">
              <w:rPr>
                <w:rFonts w:ascii="Arial" w:eastAsia="Calibri" w:hAnsi="Arial" w:cs="Arial"/>
                <w:bCs/>
                <w:sz w:val="16"/>
                <w:szCs w:val="18"/>
                <w:lang w:val="x-none" w:eastAsia="zh-CN"/>
              </w:rPr>
              <w:t>AoA</w:t>
            </w:r>
            <w:proofErr w:type="spellEnd"/>
            <w:r w:rsidRPr="00AE14B2">
              <w:rPr>
                <w:rFonts w:ascii="Arial" w:eastAsia="Calibri" w:hAnsi="Arial" w:cs="Arial"/>
                <w:bCs/>
                <w:sz w:val="16"/>
                <w:szCs w:val="18"/>
                <w:lang w:val="x-none" w:eastAsia="zh-CN"/>
              </w:rPr>
              <w:t xml:space="preserve"> of Additional Path </w:t>
            </w:r>
          </w:p>
          <w:p w14:paraId="00B8EB68" w14:textId="77777777" w:rsidR="00702B19" w:rsidRPr="00AE14B2" w:rsidRDefault="00702B19" w:rsidP="00627B07">
            <w:pPr>
              <w:keepNext/>
              <w:keepLines/>
              <w:spacing w:after="0"/>
              <w:rPr>
                <w:rFonts w:ascii="Arial" w:eastAsia="Calibri" w:hAnsi="Arial" w:cs="Arial"/>
                <w:bCs/>
                <w:sz w:val="16"/>
                <w:szCs w:val="18"/>
                <w:lang w:val="x-none" w:eastAsia="zh-CN"/>
              </w:rPr>
            </w:pPr>
          </w:p>
          <w:p w14:paraId="512BB777"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Fifth bit: </w:t>
            </w:r>
            <w:proofErr w:type="spellStart"/>
            <w:r w:rsidRPr="00AE14B2">
              <w:rPr>
                <w:rFonts w:ascii="Arial" w:eastAsia="Calibri" w:hAnsi="Arial" w:cs="Arial"/>
                <w:bCs/>
                <w:sz w:val="16"/>
                <w:szCs w:val="18"/>
                <w:lang w:val="x-none" w:eastAsia="zh-CN"/>
              </w:rPr>
              <w:t>LoS</w:t>
            </w:r>
            <w:proofErr w:type="spellEnd"/>
            <w:r w:rsidRPr="00AE14B2">
              <w:rPr>
                <w:rFonts w:ascii="Arial" w:eastAsia="Calibri" w:hAnsi="Arial" w:cs="Arial"/>
                <w:bCs/>
                <w:sz w:val="16"/>
                <w:szCs w:val="18"/>
                <w:lang w:val="x-none" w:eastAsia="zh-CN"/>
              </w:rPr>
              <w:t>/</w:t>
            </w:r>
            <w:proofErr w:type="spellStart"/>
            <w:r w:rsidRPr="00AE14B2">
              <w:rPr>
                <w:rFonts w:ascii="Arial" w:eastAsia="Calibri" w:hAnsi="Arial" w:cs="Arial"/>
                <w:bCs/>
                <w:sz w:val="16"/>
                <w:szCs w:val="18"/>
                <w:lang w:val="x-none" w:eastAsia="zh-CN"/>
              </w:rPr>
              <w:t>NLoS</w:t>
            </w:r>
            <w:proofErr w:type="spellEnd"/>
            <w:r w:rsidRPr="00AE14B2">
              <w:rPr>
                <w:rFonts w:ascii="Arial" w:eastAsia="Calibri" w:hAnsi="Arial" w:cs="Arial"/>
                <w:bCs/>
                <w:sz w:val="16"/>
                <w:szCs w:val="18"/>
                <w:lang w:val="x-none" w:eastAsia="zh-CN"/>
              </w:rPr>
              <w:t xml:space="preserve"> Information </w:t>
            </w:r>
          </w:p>
          <w:p w14:paraId="152A4366" w14:textId="77777777" w:rsidR="00702B19" w:rsidRPr="00AE14B2" w:rsidRDefault="00702B19" w:rsidP="00627B07">
            <w:pPr>
              <w:keepNext/>
              <w:keepLines/>
              <w:spacing w:after="0"/>
              <w:rPr>
                <w:rFonts w:ascii="Arial" w:eastAsia="Calibri" w:hAnsi="Arial" w:cs="Arial"/>
                <w:bCs/>
                <w:sz w:val="16"/>
                <w:szCs w:val="18"/>
                <w:lang w:val="x-none" w:eastAsia="zh-CN"/>
              </w:rPr>
            </w:pPr>
          </w:p>
          <w:p w14:paraId="116865F7"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Sixth bit: TRP Rx TEG association for UL-TDOA</w:t>
            </w:r>
          </w:p>
          <w:p w14:paraId="6D1C7A43" w14:textId="77777777" w:rsidR="00702B19" w:rsidRPr="00AE14B2" w:rsidRDefault="00702B19" w:rsidP="00627B07">
            <w:pPr>
              <w:keepNext/>
              <w:keepLines/>
              <w:spacing w:after="0"/>
              <w:rPr>
                <w:rFonts w:ascii="Arial" w:eastAsia="Calibri" w:hAnsi="Arial" w:cs="Arial"/>
                <w:bCs/>
                <w:sz w:val="16"/>
                <w:szCs w:val="18"/>
                <w:lang w:val="x-none" w:eastAsia="zh-CN"/>
              </w:rPr>
            </w:pPr>
          </w:p>
          <w:p w14:paraId="788B4BC1"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Seventh bit: TRP </w:t>
            </w:r>
            <w:proofErr w:type="spellStart"/>
            <w:r w:rsidRPr="00AE14B2">
              <w:rPr>
                <w:rFonts w:ascii="Arial" w:eastAsia="Calibri" w:hAnsi="Arial" w:cs="Arial"/>
                <w:bCs/>
                <w:sz w:val="16"/>
                <w:szCs w:val="18"/>
                <w:lang w:val="x-none" w:eastAsia="zh-CN"/>
              </w:rPr>
              <w:t>RxTxTEG</w:t>
            </w:r>
            <w:proofErr w:type="spellEnd"/>
            <w:r w:rsidRPr="00AE14B2">
              <w:rPr>
                <w:rFonts w:ascii="Arial" w:eastAsia="Calibri" w:hAnsi="Arial" w:cs="Arial"/>
                <w:bCs/>
                <w:sz w:val="16"/>
                <w:szCs w:val="18"/>
                <w:lang w:val="x-none" w:eastAsia="zh-CN"/>
              </w:rPr>
              <w:t>-ID information for DL+UL positioning.</w:t>
            </w:r>
          </w:p>
          <w:p w14:paraId="12E62F37" w14:textId="77777777" w:rsidR="00702B19" w:rsidRPr="00AE14B2" w:rsidRDefault="00702B19" w:rsidP="00627B07">
            <w:pPr>
              <w:keepNext/>
              <w:keepLines/>
              <w:spacing w:after="0"/>
              <w:rPr>
                <w:rFonts w:ascii="Arial" w:eastAsia="Calibri" w:hAnsi="Arial" w:cs="Arial"/>
                <w:bCs/>
                <w:sz w:val="16"/>
                <w:szCs w:val="18"/>
                <w:lang w:val="x-none" w:eastAsia="zh-CN"/>
              </w:rPr>
            </w:pPr>
          </w:p>
          <w:p w14:paraId="23AE0D73"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 xml:space="preserve">Eighth bit: SRS Resource Type </w:t>
            </w:r>
          </w:p>
          <w:p w14:paraId="6746BEA8" w14:textId="77777777" w:rsidR="00702B19" w:rsidRPr="00AE14B2" w:rsidRDefault="00702B19" w:rsidP="00627B07">
            <w:pPr>
              <w:keepNext/>
              <w:keepLines/>
              <w:spacing w:after="0"/>
              <w:rPr>
                <w:rFonts w:ascii="Arial" w:eastAsia="Calibri" w:hAnsi="Arial" w:cs="Arial"/>
                <w:bCs/>
                <w:sz w:val="16"/>
                <w:szCs w:val="18"/>
                <w:lang w:eastAsia="zh-CN"/>
              </w:rPr>
            </w:pPr>
          </w:p>
          <w:p w14:paraId="200D109E" w14:textId="77777777" w:rsidR="00702B19" w:rsidRPr="00AE14B2" w:rsidRDefault="00702B19" w:rsidP="00627B07">
            <w:pPr>
              <w:keepNext/>
              <w:keepLines/>
              <w:spacing w:after="0"/>
              <w:rPr>
                <w:rFonts w:ascii="Arial" w:eastAsia="Calibri" w:hAnsi="Arial" w:cs="Arial"/>
                <w:bCs/>
                <w:sz w:val="16"/>
                <w:szCs w:val="18"/>
                <w:lang w:eastAsia="zh-CN"/>
              </w:rPr>
            </w:pPr>
            <w:r w:rsidRPr="00AE14B2">
              <w:rPr>
                <w:rFonts w:ascii="Arial" w:eastAsia="Calibri" w:hAnsi="Arial" w:cs="Arial"/>
                <w:bCs/>
                <w:sz w:val="16"/>
                <w:szCs w:val="18"/>
                <w:lang w:eastAsia="zh-CN"/>
              </w:rPr>
              <w:t>Ninth bit: Multiple Measurement Instances</w:t>
            </w:r>
          </w:p>
          <w:p w14:paraId="30435238" w14:textId="77777777" w:rsidR="00702B19" w:rsidRPr="00AE14B2" w:rsidRDefault="00702B19" w:rsidP="00627B07">
            <w:pPr>
              <w:keepNext/>
              <w:keepLines/>
              <w:spacing w:after="0"/>
              <w:rPr>
                <w:rFonts w:ascii="Arial" w:eastAsia="Calibri" w:hAnsi="Arial" w:cs="Arial"/>
                <w:bCs/>
                <w:sz w:val="16"/>
                <w:szCs w:val="18"/>
                <w:lang w:eastAsia="zh-CN"/>
              </w:rPr>
            </w:pPr>
          </w:p>
          <w:p w14:paraId="21B5F980" w14:textId="77777777" w:rsidR="00702B19" w:rsidRPr="00AE14B2" w:rsidRDefault="00702B19" w:rsidP="00627B07">
            <w:pPr>
              <w:keepNext/>
              <w:keepLines/>
              <w:spacing w:after="0"/>
              <w:rPr>
                <w:rFonts w:ascii="Arial" w:eastAsia="Calibri" w:hAnsi="Arial" w:cs="Arial"/>
                <w:bCs/>
                <w:sz w:val="16"/>
                <w:szCs w:val="18"/>
                <w:lang w:eastAsia="zh-CN"/>
              </w:rPr>
            </w:pPr>
            <w:r w:rsidRPr="00AE14B2">
              <w:rPr>
                <w:rFonts w:ascii="Arial" w:eastAsia="Calibri" w:hAnsi="Arial" w:cs="Arial"/>
                <w:bCs/>
                <w:sz w:val="16"/>
                <w:szCs w:val="18"/>
                <w:highlight w:val="yellow"/>
                <w:lang w:eastAsia="zh-CN"/>
              </w:rPr>
              <w:t>Tenth bit: measurement integrity quality</w:t>
            </w:r>
          </w:p>
          <w:p w14:paraId="5D315E18" w14:textId="77777777" w:rsidR="00702B19" w:rsidRPr="00AE14B2" w:rsidRDefault="00702B19" w:rsidP="00627B07">
            <w:pPr>
              <w:keepNext/>
              <w:keepLines/>
              <w:spacing w:after="0"/>
              <w:rPr>
                <w:rFonts w:ascii="Arial" w:eastAsia="Calibri" w:hAnsi="Arial" w:cs="Arial"/>
                <w:bCs/>
                <w:sz w:val="16"/>
                <w:szCs w:val="18"/>
                <w:lang w:val="x-none" w:eastAsia="zh-CN"/>
              </w:rPr>
            </w:pPr>
          </w:p>
          <w:p w14:paraId="49F39A35" w14:textId="77777777" w:rsidR="00702B19" w:rsidRPr="00AE14B2" w:rsidRDefault="00702B19" w:rsidP="00627B07">
            <w:pPr>
              <w:keepNext/>
              <w:keepLines/>
              <w:spacing w:after="0"/>
              <w:rPr>
                <w:rFonts w:ascii="Arial" w:eastAsia="Calibri" w:hAnsi="Arial" w:cs="Arial"/>
                <w:bCs/>
                <w:sz w:val="16"/>
                <w:szCs w:val="18"/>
                <w:lang w:val="x-none" w:eastAsia="zh-CN"/>
              </w:rPr>
            </w:pPr>
            <w:r w:rsidRPr="00AE14B2">
              <w:rPr>
                <w:rFonts w:ascii="Arial" w:eastAsia="Calibri" w:hAnsi="Arial" w:cs="Arial"/>
                <w:bCs/>
                <w:sz w:val="16"/>
                <w:szCs w:val="18"/>
                <w:lang w:val="x-none" w:eastAsia="zh-CN"/>
              </w:rPr>
              <w:t>Other bits reserved for future use. Value ‘1’ indicates ‘requested measurement characteristic’, Value ‘0’ indicates ‘not requested’.</w:t>
            </w:r>
          </w:p>
        </w:tc>
      </w:tr>
    </w:tbl>
    <w:p w14:paraId="557701BF" w14:textId="77777777" w:rsidR="00702B19" w:rsidRDefault="00702B19" w:rsidP="00702B19"/>
    <w:p w14:paraId="518AD2DA" w14:textId="77777777" w:rsidR="00702B19" w:rsidRPr="00C761A0" w:rsidRDefault="00702B19" w:rsidP="00702B19">
      <w:pPr>
        <w:rPr>
          <w:sz w:val="20"/>
          <w:szCs w:val="22"/>
        </w:rPr>
      </w:pPr>
      <w:r w:rsidRPr="00C761A0">
        <w:rPr>
          <w:sz w:val="20"/>
          <w:szCs w:val="22"/>
        </w:rPr>
        <w:t>Then TRP/gNB reports along with the measurement the integrity precision quality, consisting of a scaling factor to map the measurement quality value to the standard deviation of an error source.</w:t>
      </w:r>
    </w:p>
    <w:p w14:paraId="55C7E690" w14:textId="77777777" w:rsidR="00702B19" w:rsidRPr="002F656B" w:rsidRDefault="00702B19" w:rsidP="00702B19">
      <w:pPr>
        <w:keepNext/>
        <w:keepLines/>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r w:rsidRPr="002F656B">
        <w:rPr>
          <w:rFonts w:ascii="Arial" w:eastAsia="Times New Roman" w:hAnsi="Arial"/>
          <w:sz w:val="28"/>
          <w:szCs w:val="20"/>
          <w:lang w:val="en-GB" w:eastAsia="ko-KR"/>
        </w:rPr>
        <w:t>TS 38.455 9.2.43</w:t>
      </w:r>
      <w:r>
        <w:rPr>
          <w:rFonts w:ascii="Arial" w:eastAsia="Times New Roman" w:hAnsi="Arial"/>
          <w:sz w:val="28"/>
          <w:szCs w:val="20"/>
          <w:lang w:val="en-GB" w:eastAsia="ko-KR"/>
        </w:rPr>
        <w:t xml:space="preserve"> </w:t>
      </w:r>
      <w:r w:rsidRPr="002F656B">
        <w:rPr>
          <w:rFonts w:ascii="Arial" w:eastAsia="Times New Roman" w:hAnsi="Arial"/>
          <w:sz w:val="28"/>
          <w:szCs w:val="20"/>
          <w:lang w:val="en-GB" w:eastAsia="ko-KR"/>
        </w:rPr>
        <w:t xml:space="preserve">Measurement Quality </w:t>
      </w:r>
    </w:p>
    <w:p w14:paraId="70E4F555" w14:textId="77777777" w:rsidR="00702B19" w:rsidRPr="002F656B" w:rsidRDefault="00702B19" w:rsidP="00702B19">
      <w:pPr>
        <w:overflowPunct w:val="0"/>
        <w:autoSpaceDE w:val="0"/>
        <w:autoSpaceDN w:val="0"/>
        <w:adjustRightInd w:val="0"/>
        <w:spacing w:after="180" w:line="0" w:lineRule="atLeast"/>
        <w:textAlignment w:val="baseline"/>
        <w:rPr>
          <w:rFonts w:eastAsia="Times New Roman"/>
          <w:sz w:val="20"/>
          <w:szCs w:val="20"/>
          <w:lang w:val="en-GB" w:eastAsia="ko-KR"/>
        </w:rPr>
      </w:pPr>
      <w:r w:rsidRPr="002F656B">
        <w:rPr>
          <w:rFonts w:eastAsia="Times New Roman"/>
          <w:sz w:val="20"/>
          <w:szCs w:val="20"/>
          <w:lang w:val="en-GB" w:eastAsia="ko-KR"/>
        </w:rPr>
        <w:t xml:space="preserve">This information element contains the TRP’s best estimate of the quality of the measurement. In this option, the standard deviation is instead </w:t>
      </w:r>
      <w:proofErr w:type="spellStart"/>
      <w:r w:rsidRPr="002F656B">
        <w:rPr>
          <w:rFonts w:eastAsia="Times New Roman"/>
          <w:sz w:val="20"/>
          <w:szCs w:val="20"/>
          <w:lang w:val="en-GB" w:eastAsia="ko-KR"/>
        </w:rPr>
        <w:t>signaled</w:t>
      </w:r>
      <w:proofErr w:type="spellEnd"/>
      <w:r w:rsidRPr="002F656B">
        <w:rPr>
          <w:rFonts w:eastAsia="Times New Roman"/>
          <w:sz w:val="20"/>
          <w:szCs w:val="20"/>
          <w:lang w:val="en-GB" w:eastAsia="ko-KR"/>
        </w:rPr>
        <w:t xml:space="preserve"> by combining the measurement quality (angle or </w:t>
      </w:r>
      <w:proofErr w:type="gramStart"/>
      <w:r w:rsidRPr="002F656B">
        <w:rPr>
          <w:rFonts w:eastAsia="Times New Roman"/>
          <w:sz w:val="20"/>
          <w:szCs w:val="20"/>
          <w:lang w:val="en-GB" w:eastAsia="ko-KR"/>
        </w:rPr>
        <w:t>timing)  with</w:t>
      </w:r>
      <w:proofErr w:type="gramEnd"/>
      <w:r w:rsidRPr="002F656B">
        <w:rPr>
          <w:rFonts w:eastAsia="Times New Roman"/>
          <w:sz w:val="20"/>
          <w:szCs w:val="20"/>
          <w:lang w:val="en-GB" w:eastAsia="ko-KR"/>
        </w:rPr>
        <w:t xml:space="preserve"> a scaling factor.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702B19" w:rsidRPr="002F656B" w14:paraId="1995C13E" w14:textId="77777777" w:rsidTr="00627B07">
        <w:tc>
          <w:tcPr>
            <w:tcW w:w="2450" w:type="dxa"/>
          </w:tcPr>
          <w:p w14:paraId="1AA4A19C"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IE/Group Name</w:t>
            </w:r>
          </w:p>
        </w:tc>
        <w:tc>
          <w:tcPr>
            <w:tcW w:w="1077" w:type="dxa"/>
          </w:tcPr>
          <w:p w14:paraId="38D8AE85"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Presence</w:t>
            </w:r>
          </w:p>
        </w:tc>
        <w:tc>
          <w:tcPr>
            <w:tcW w:w="1077" w:type="dxa"/>
          </w:tcPr>
          <w:p w14:paraId="6BABFDC7"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Range</w:t>
            </w:r>
          </w:p>
        </w:tc>
        <w:tc>
          <w:tcPr>
            <w:tcW w:w="2234" w:type="dxa"/>
          </w:tcPr>
          <w:p w14:paraId="4033B6DA"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IE Type and Reference</w:t>
            </w:r>
          </w:p>
        </w:tc>
        <w:tc>
          <w:tcPr>
            <w:tcW w:w="2880" w:type="dxa"/>
          </w:tcPr>
          <w:p w14:paraId="1AFA90E7" w14:textId="77777777" w:rsidR="00702B19" w:rsidRPr="002F656B" w:rsidRDefault="00702B19" w:rsidP="00627B07">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2F656B">
              <w:rPr>
                <w:rFonts w:ascii="Arial" w:eastAsia="Times New Roman" w:hAnsi="Arial"/>
                <w:b/>
                <w:sz w:val="18"/>
                <w:szCs w:val="20"/>
                <w:lang w:val="en-GB" w:eastAsia="ko-KR"/>
              </w:rPr>
              <w:t>Semantics Description</w:t>
            </w:r>
          </w:p>
        </w:tc>
      </w:tr>
      <w:tr w:rsidR="00702B19" w:rsidRPr="002F656B" w14:paraId="697DDCC0" w14:textId="77777777" w:rsidTr="00627B07">
        <w:tc>
          <w:tcPr>
            <w:tcW w:w="2450" w:type="dxa"/>
            <w:tcBorders>
              <w:top w:val="single" w:sz="4" w:space="0" w:color="auto"/>
              <w:left w:val="single" w:sz="4" w:space="0" w:color="auto"/>
              <w:bottom w:val="single" w:sz="4" w:space="0" w:color="auto"/>
              <w:right w:val="single" w:sz="4" w:space="0" w:color="auto"/>
            </w:tcBorders>
          </w:tcPr>
          <w:p w14:paraId="21231A6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sz w:val="18"/>
                <w:szCs w:val="20"/>
                <w:lang w:val="en-GB" w:eastAsia="ko-KR"/>
              </w:rPr>
            </w:pPr>
            <w:r w:rsidRPr="002F656B">
              <w:rPr>
                <w:rFonts w:ascii="Arial" w:eastAsia="Times New Roman" w:hAnsi="Arial"/>
                <w:sz w:val="18"/>
                <w:szCs w:val="20"/>
                <w:lang w:val="en-GB" w:eastAsia="zh-CN"/>
              </w:rPr>
              <w:t xml:space="preserve">CHOICE </w:t>
            </w:r>
            <w:r w:rsidRPr="002F656B">
              <w:rPr>
                <w:rFonts w:ascii="Arial" w:eastAsia="Times New Roman" w:hAnsi="Arial"/>
                <w:i/>
                <w:iCs/>
                <w:sz w:val="18"/>
                <w:szCs w:val="20"/>
                <w:lang w:val="en-GB"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5AB8A1B5"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782070B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F9240FB"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78D39EBE"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22BEB5A1" w14:textId="77777777" w:rsidTr="00627B07">
        <w:tc>
          <w:tcPr>
            <w:tcW w:w="2450" w:type="dxa"/>
            <w:tcBorders>
              <w:top w:val="single" w:sz="4" w:space="0" w:color="auto"/>
              <w:left w:val="single" w:sz="4" w:space="0" w:color="auto"/>
              <w:bottom w:val="single" w:sz="4" w:space="0" w:color="auto"/>
              <w:right w:val="single" w:sz="4" w:space="0" w:color="auto"/>
            </w:tcBorders>
          </w:tcPr>
          <w:p w14:paraId="1C8AAA2A"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0EAEBCC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608C64D2"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0504C048"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2251448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r>
      <w:tr w:rsidR="00702B19" w:rsidRPr="002F656B" w14:paraId="79471E5C" w14:textId="77777777" w:rsidTr="00627B07">
        <w:tc>
          <w:tcPr>
            <w:tcW w:w="2450" w:type="dxa"/>
            <w:tcBorders>
              <w:top w:val="single" w:sz="4" w:space="0" w:color="auto"/>
              <w:left w:val="single" w:sz="4" w:space="0" w:color="auto"/>
              <w:bottom w:val="single" w:sz="4" w:space="0" w:color="auto"/>
              <w:right w:val="single" w:sz="4" w:space="0" w:color="auto"/>
            </w:tcBorders>
          </w:tcPr>
          <w:p w14:paraId="094A9904"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0DDCD26C"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6B8133E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56B1075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INTEGER(</w:t>
            </w:r>
            <w:proofErr w:type="gramEnd"/>
            <w:r w:rsidRPr="002F656B">
              <w:rPr>
                <w:rFonts w:ascii="Arial" w:eastAsia="Times New Roman" w:hAnsi="Arial"/>
                <w:sz w:val="18"/>
                <w:szCs w:val="20"/>
                <w:lang w:val="en-GB" w:eastAsia="ko-KR"/>
              </w:rPr>
              <w:t>0..31)</w:t>
            </w:r>
          </w:p>
        </w:tc>
        <w:tc>
          <w:tcPr>
            <w:tcW w:w="2880" w:type="dxa"/>
            <w:tcBorders>
              <w:top w:val="single" w:sz="4" w:space="0" w:color="auto"/>
              <w:left w:val="single" w:sz="4" w:space="0" w:color="auto"/>
              <w:bottom w:val="single" w:sz="4" w:space="0" w:color="auto"/>
              <w:right w:val="single" w:sz="4" w:space="0" w:color="auto"/>
            </w:tcBorders>
          </w:tcPr>
          <w:p w14:paraId="6074BB6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bCs/>
                <w:sz w:val="18"/>
                <w:szCs w:val="20"/>
                <w:lang w:val="en-GB" w:eastAsia="ko-KR"/>
              </w:rPr>
              <w:t>TS 37.355 [14]</w:t>
            </w:r>
          </w:p>
        </w:tc>
      </w:tr>
      <w:tr w:rsidR="00702B19" w:rsidRPr="002F656B" w14:paraId="683C1865" w14:textId="77777777" w:rsidTr="00627B07">
        <w:tc>
          <w:tcPr>
            <w:tcW w:w="2450" w:type="dxa"/>
            <w:tcBorders>
              <w:top w:val="single" w:sz="4" w:space="0" w:color="auto"/>
              <w:left w:val="single" w:sz="4" w:space="0" w:color="auto"/>
              <w:bottom w:val="single" w:sz="4" w:space="0" w:color="auto"/>
              <w:right w:val="single" w:sz="4" w:space="0" w:color="auto"/>
            </w:tcBorders>
          </w:tcPr>
          <w:p w14:paraId="3864A07D"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76DB900"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175EE375"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E48CAA9"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ENUMERATED(</w:t>
            </w:r>
            <w:proofErr w:type="gramEnd"/>
            <w:r w:rsidRPr="002F656B">
              <w:rPr>
                <w:rFonts w:ascii="Arial" w:eastAsia="Times New Roman" w:hAnsi="Arial"/>
                <w:sz w:val="18"/>
                <w:szCs w:val="20"/>
                <w:lang w:val="en-GB"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39936FF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bCs/>
                <w:sz w:val="18"/>
                <w:szCs w:val="20"/>
                <w:lang w:val="en-GB" w:eastAsia="ko-KR"/>
              </w:rPr>
              <w:t>TS 37.355 [14]</w:t>
            </w:r>
          </w:p>
        </w:tc>
      </w:tr>
      <w:tr w:rsidR="00702B19" w:rsidRPr="002F656B" w14:paraId="11B5C466" w14:textId="77777777" w:rsidTr="00627B07">
        <w:tc>
          <w:tcPr>
            <w:tcW w:w="2450" w:type="dxa"/>
            <w:tcBorders>
              <w:top w:val="single" w:sz="4" w:space="0" w:color="auto"/>
              <w:left w:val="single" w:sz="4" w:space="0" w:color="auto"/>
              <w:bottom w:val="single" w:sz="4" w:space="0" w:color="auto"/>
              <w:right w:val="single" w:sz="4" w:space="0" w:color="auto"/>
            </w:tcBorders>
          </w:tcPr>
          <w:p w14:paraId="6480D293"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3D1B4338"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59EE91C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305CA391"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6CFBC4B2"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6C7FD007" w14:textId="77777777" w:rsidTr="00627B07">
        <w:tc>
          <w:tcPr>
            <w:tcW w:w="2450" w:type="dxa"/>
            <w:tcBorders>
              <w:top w:val="single" w:sz="4" w:space="0" w:color="auto"/>
              <w:left w:val="single" w:sz="4" w:space="0" w:color="auto"/>
              <w:bottom w:val="single" w:sz="4" w:space="0" w:color="auto"/>
              <w:right w:val="single" w:sz="4" w:space="0" w:color="auto"/>
            </w:tcBorders>
          </w:tcPr>
          <w:p w14:paraId="053C278B"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FC5B298"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0E616CC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A96D600"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INTEGER(</w:t>
            </w:r>
            <w:proofErr w:type="gramEnd"/>
            <w:r w:rsidRPr="002F656B">
              <w:rPr>
                <w:rFonts w:ascii="Arial" w:eastAsia="Times New Roman" w:hAnsi="Arial"/>
                <w:sz w:val="18"/>
                <w:szCs w:val="20"/>
                <w:lang w:val="en-GB" w:eastAsia="ko-KR"/>
              </w:rPr>
              <w:t>0..255)</w:t>
            </w:r>
          </w:p>
        </w:tc>
        <w:tc>
          <w:tcPr>
            <w:tcW w:w="2880" w:type="dxa"/>
            <w:tcBorders>
              <w:top w:val="single" w:sz="4" w:space="0" w:color="auto"/>
              <w:left w:val="single" w:sz="4" w:space="0" w:color="auto"/>
              <w:bottom w:val="single" w:sz="4" w:space="0" w:color="auto"/>
              <w:right w:val="single" w:sz="4" w:space="0" w:color="auto"/>
            </w:tcBorders>
          </w:tcPr>
          <w:p w14:paraId="179C9153"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055E35AD" w14:textId="77777777" w:rsidTr="00627B07">
        <w:tc>
          <w:tcPr>
            <w:tcW w:w="2450" w:type="dxa"/>
            <w:tcBorders>
              <w:top w:val="single" w:sz="4" w:space="0" w:color="auto"/>
              <w:left w:val="single" w:sz="4" w:space="0" w:color="auto"/>
              <w:bottom w:val="single" w:sz="4" w:space="0" w:color="auto"/>
              <w:right w:val="single" w:sz="4" w:space="0" w:color="auto"/>
            </w:tcBorders>
          </w:tcPr>
          <w:p w14:paraId="7E5C8331"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E21E94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2F656B">
              <w:rPr>
                <w:rFonts w:ascii="Arial" w:eastAsia="Times New Roman"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360054F1"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45C761D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2F656B">
              <w:rPr>
                <w:rFonts w:ascii="Arial" w:eastAsia="Times New Roman" w:hAnsi="Arial"/>
                <w:sz w:val="18"/>
                <w:szCs w:val="20"/>
                <w:lang w:val="en-GB" w:eastAsia="ko-KR"/>
              </w:rPr>
              <w:t>INTEGER(</w:t>
            </w:r>
            <w:proofErr w:type="gramEnd"/>
            <w:r w:rsidRPr="002F656B">
              <w:rPr>
                <w:rFonts w:ascii="Arial" w:eastAsia="Times New Roman" w:hAnsi="Arial"/>
                <w:sz w:val="18"/>
                <w:szCs w:val="20"/>
                <w:lang w:val="en-GB" w:eastAsia="ko-KR"/>
              </w:rPr>
              <w:t>0..255)</w:t>
            </w:r>
          </w:p>
        </w:tc>
        <w:tc>
          <w:tcPr>
            <w:tcW w:w="2880" w:type="dxa"/>
            <w:tcBorders>
              <w:top w:val="single" w:sz="4" w:space="0" w:color="auto"/>
              <w:left w:val="single" w:sz="4" w:space="0" w:color="auto"/>
              <w:bottom w:val="single" w:sz="4" w:space="0" w:color="auto"/>
              <w:right w:val="single" w:sz="4" w:space="0" w:color="auto"/>
            </w:tcBorders>
          </w:tcPr>
          <w:p w14:paraId="0D01491B"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2EA1A542" w14:textId="77777777" w:rsidTr="00627B07">
        <w:tc>
          <w:tcPr>
            <w:tcW w:w="2450" w:type="dxa"/>
            <w:tcBorders>
              <w:top w:val="single" w:sz="4" w:space="0" w:color="auto"/>
              <w:left w:val="single" w:sz="4" w:space="0" w:color="auto"/>
              <w:bottom w:val="single" w:sz="4" w:space="0" w:color="auto"/>
              <w:right w:val="single" w:sz="4" w:space="0" w:color="auto"/>
            </w:tcBorders>
          </w:tcPr>
          <w:p w14:paraId="0A3DEF6A" w14:textId="77777777" w:rsidR="00702B19" w:rsidRPr="002F656B" w:rsidRDefault="00702B19" w:rsidP="00627B07">
            <w:pPr>
              <w:keepNext/>
              <w:keepLines/>
              <w:overflowPunct w:val="0"/>
              <w:autoSpaceDE w:val="0"/>
              <w:autoSpaceDN w:val="0"/>
              <w:adjustRightInd w:val="0"/>
              <w:spacing w:after="0"/>
              <w:ind w:left="283"/>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516668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4767817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8DF605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2F656B">
              <w:rPr>
                <w:rFonts w:ascii="Arial" w:eastAsia="Times New Roman" w:hAnsi="Arial"/>
                <w:sz w:val="18"/>
                <w:szCs w:val="20"/>
                <w:lang w:val="en-GB"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C7FD1D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
        </w:tc>
      </w:tr>
      <w:tr w:rsidR="00702B19" w:rsidRPr="002F656B" w14:paraId="247D14FF" w14:textId="77777777" w:rsidTr="00627B07">
        <w:tc>
          <w:tcPr>
            <w:tcW w:w="2450" w:type="dxa"/>
            <w:tcBorders>
              <w:top w:val="single" w:sz="4" w:space="0" w:color="auto"/>
              <w:left w:val="single" w:sz="4" w:space="0" w:color="auto"/>
              <w:bottom w:val="single" w:sz="4" w:space="0" w:color="auto"/>
              <w:right w:val="single" w:sz="4" w:space="0" w:color="auto"/>
            </w:tcBorders>
          </w:tcPr>
          <w:p w14:paraId="0A4D9664"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b/>
                <w:bCs/>
                <w:sz w:val="18"/>
                <w:szCs w:val="20"/>
                <w:highlight w:val="yellow"/>
                <w:lang w:val="en-GB" w:eastAsia="zh-CN"/>
              </w:rPr>
            </w:pPr>
            <w:r w:rsidRPr="002F656B">
              <w:rPr>
                <w:rFonts w:ascii="Arial" w:eastAsia="Times New Roman" w:hAnsi="Arial"/>
                <w:b/>
                <w:bCs/>
                <w:sz w:val="18"/>
                <w:szCs w:val="20"/>
                <w:highlight w:val="yellow"/>
                <w:lang w:val="en-GB" w:eastAsia="zh-CN"/>
              </w:rPr>
              <w:t>&gt;Integrity precision quality</w:t>
            </w:r>
          </w:p>
        </w:tc>
        <w:tc>
          <w:tcPr>
            <w:tcW w:w="1077" w:type="dxa"/>
            <w:tcBorders>
              <w:top w:val="single" w:sz="4" w:space="0" w:color="auto"/>
              <w:left w:val="single" w:sz="4" w:space="0" w:color="auto"/>
              <w:bottom w:val="single" w:sz="4" w:space="0" w:color="auto"/>
              <w:right w:val="single" w:sz="4" w:space="0" w:color="auto"/>
            </w:tcBorders>
          </w:tcPr>
          <w:p w14:paraId="5D8F43C2"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r w:rsidRPr="002F656B">
              <w:rPr>
                <w:rFonts w:ascii="Arial" w:eastAsia="Times New Roman" w:hAnsi="Arial"/>
                <w:b/>
                <w:bCs/>
                <w:sz w:val="18"/>
                <w:szCs w:val="20"/>
                <w:highlight w:val="yellow"/>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5C27439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959CB9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34E3DC09"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ko-KR"/>
              </w:rPr>
            </w:pPr>
          </w:p>
        </w:tc>
      </w:tr>
      <w:tr w:rsidR="00702B19" w:rsidRPr="002F656B" w14:paraId="6BCB876C" w14:textId="77777777" w:rsidTr="00627B07">
        <w:tc>
          <w:tcPr>
            <w:tcW w:w="2450" w:type="dxa"/>
            <w:tcBorders>
              <w:top w:val="single" w:sz="4" w:space="0" w:color="auto"/>
              <w:left w:val="single" w:sz="4" w:space="0" w:color="auto"/>
              <w:bottom w:val="single" w:sz="4" w:space="0" w:color="auto"/>
              <w:right w:val="single" w:sz="4" w:space="0" w:color="auto"/>
            </w:tcBorders>
          </w:tcPr>
          <w:p w14:paraId="6D9B384D"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sz w:val="18"/>
                <w:szCs w:val="20"/>
                <w:highlight w:val="yellow"/>
                <w:lang w:val="en-GB" w:eastAsia="zh-CN"/>
              </w:rPr>
            </w:pPr>
            <w:r w:rsidRPr="002F656B">
              <w:rPr>
                <w:rFonts w:ascii="Arial" w:eastAsia="Times New Roman" w:hAnsi="Arial"/>
                <w:sz w:val="18"/>
                <w:szCs w:val="20"/>
                <w:highlight w:val="yellow"/>
                <w:lang w:val="en-GB" w:eastAsia="zh-CN"/>
              </w:rPr>
              <w:t>&gt;&gt;Scaling factor</w:t>
            </w:r>
          </w:p>
        </w:tc>
        <w:tc>
          <w:tcPr>
            <w:tcW w:w="1077" w:type="dxa"/>
            <w:tcBorders>
              <w:top w:val="single" w:sz="4" w:space="0" w:color="auto"/>
              <w:left w:val="single" w:sz="4" w:space="0" w:color="auto"/>
              <w:bottom w:val="single" w:sz="4" w:space="0" w:color="auto"/>
              <w:right w:val="single" w:sz="4" w:space="0" w:color="auto"/>
            </w:tcBorders>
          </w:tcPr>
          <w:p w14:paraId="76CBCE9E"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r w:rsidRPr="002F656B">
              <w:rPr>
                <w:rFonts w:ascii="Arial" w:eastAsia="Times New Roman" w:hAnsi="Arial"/>
                <w:sz w:val="18"/>
                <w:szCs w:val="20"/>
                <w:highlight w:val="yellow"/>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03C26BE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54B3258F"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roofErr w:type="gramStart"/>
            <w:r w:rsidRPr="002F656B">
              <w:rPr>
                <w:rFonts w:ascii="Arial" w:eastAsia="Times New Roman" w:hAnsi="Arial"/>
                <w:sz w:val="18"/>
                <w:szCs w:val="20"/>
                <w:highlight w:val="yellow"/>
                <w:lang w:val="en-GB" w:eastAsia="zh-CN"/>
              </w:rPr>
              <w:t>INTEGER(</w:t>
            </w:r>
            <w:proofErr w:type="gramEnd"/>
            <w:r w:rsidRPr="002F656B">
              <w:rPr>
                <w:rFonts w:ascii="Arial" w:eastAsia="Times New Roman" w:hAnsi="Arial"/>
                <w:sz w:val="18"/>
                <w:szCs w:val="20"/>
                <w:highlight w:val="yellow"/>
                <w:lang w:val="en-GB" w:eastAsia="zh-CN"/>
              </w:rPr>
              <w:t>1..20)</w:t>
            </w:r>
            <w:r w:rsidRPr="002F656B">
              <w:rPr>
                <w:rFonts w:ascii="Arial" w:eastAsia="Times New Roman" w:hAnsi="Arial"/>
                <w:sz w:val="18"/>
                <w:szCs w:val="20"/>
                <w:highlight w:val="yellow"/>
                <w:lang w:val="en-GB" w:eastAsia="zh-CN"/>
              </w:rPr>
              <w:tab/>
            </w:r>
          </w:p>
        </w:tc>
        <w:tc>
          <w:tcPr>
            <w:tcW w:w="2880" w:type="dxa"/>
            <w:tcBorders>
              <w:top w:val="single" w:sz="4" w:space="0" w:color="auto"/>
              <w:left w:val="single" w:sz="4" w:space="0" w:color="auto"/>
              <w:bottom w:val="single" w:sz="4" w:space="0" w:color="auto"/>
              <w:right w:val="single" w:sz="4" w:space="0" w:color="auto"/>
            </w:tcBorders>
          </w:tcPr>
          <w:p w14:paraId="77B4BD35"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ko-KR"/>
              </w:rPr>
            </w:pPr>
          </w:p>
        </w:tc>
      </w:tr>
      <w:tr w:rsidR="00702B19" w:rsidRPr="002F656B" w14:paraId="4EB9F0FE" w14:textId="77777777" w:rsidTr="00627B07">
        <w:tc>
          <w:tcPr>
            <w:tcW w:w="2450" w:type="dxa"/>
            <w:tcBorders>
              <w:top w:val="single" w:sz="4" w:space="0" w:color="auto"/>
              <w:left w:val="single" w:sz="4" w:space="0" w:color="auto"/>
              <w:bottom w:val="single" w:sz="4" w:space="0" w:color="auto"/>
              <w:right w:val="single" w:sz="4" w:space="0" w:color="auto"/>
            </w:tcBorders>
          </w:tcPr>
          <w:p w14:paraId="7A172D19" w14:textId="77777777" w:rsidR="00702B19" w:rsidRPr="002F656B" w:rsidRDefault="00702B19" w:rsidP="00627B07">
            <w:pPr>
              <w:keepNext/>
              <w:keepLines/>
              <w:overflowPunct w:val="0"/>
              <w:autoSpaceDE w:val="0"/>
              <w:autoSpaceDN w:val="0"/>
              <w:adjustRightInd w:val="0"/>
              <w:spacing w:after="0"/>
              <w:ind w:left="142"/>
              <w:textAlignment w:val="baseline"/>
              <w:rPr>
                <w:rFonts w:ascii="Arial" w:eastAsia="Times New Roman" w:hAnsi="Arial"/>
                <w:sz w:val="18"/>
                <w:szCs w:val="20"/>
                <w:highlight w:val="yellow"/>
                <w:lang w:val="en-GB" w:eastAsia="zh-CN"/>
              </w:rPr>
            </w:pPr>
            <w:r w:rsidRPr="002F656B">
              <w:rPr>
                <w:rFonts w:ascii="Arial" w:eastAsia="Times New Roman" w:hAnsi="Arial"/>
                <w:sz w:val="18"/>
                <w:szCs w:val="20"/>
                <w:highlight w:val="yellow"/>
                <w:lang w:val="en-GB" w:eastAsia="zh-CN"/>
              </w:rPr>
              <w:t>&gt;&gt;scaling factor resolution</w:t>
            </w:r>
          </w:p>
        </w:tc>
        <w:tc>
          <w:tcPr>
            <w:tcW w:w="1077" w:type="dxa"/>
            <w:tcBorders>
              <w:top w:val="single" w:sz="4" w:space="0" w:color="auto"/>
              <w:left w:val="single" w:sz="4" w:space="0" w:color="auto"/>
              <w:bottom w:val="single" w:sz="4" w:space="0" w:color="auto"/>
              <w:right w:val="single" w:sz="4" w:space="0" w:color="auto"/>
            </w:tcBorders>
          </w:tcPr>
          <w:p w14:paraId="662A037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r w:rsidRPr="002F656B">
              <w:rPr>
                <w:rFonts w:ascii="Arial" w:eastAsia="Times New Roman" w:hAnsi="Arial"/>
                <w:sz w:val="18"/>
                <w:szCs w:val="20"/>
                <w:highlight w:val="yellow"/>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4D35E37"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zh-CN"/>
              </w:rPr>
            </w:pPr>
          </w:p>
        </w:tc>
        <w:tc>
          <w:tcPr>
            <w:tcW w:w="2234" w:type="dxa"/>
            <w:tcBorders>
              <w:top w:val="single" w:sz="4" w:space="0" w:color="auto"/>
              <w:left w:val="single" w:sz="4" w:space="0" w:color="auto"/>
              <w:bottom w:val="single" w:sz="4" w:space="0" w:color="auto"/>
              <w:right w:val="single" w:sz="4" w:space="0" w:color="auto"/>
            </w:tcBorders>
          </w:tcPr>
          <w:p w14:paraId="6BD26574"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ko-KR"/>
              </w:rPr>
            </w:pPr>
            <w:proofErr w:type="gramStart"/>
            <w:r w:rsidRPr="002F656B">
              <w:rPr>
                <w:rFonts w:ascii="Arial" w:eastAsia="Times New Roman" w:hAnsi="Arial"/>
                <w:sz w:val="18"/>
                <w:szCs w:val="20"/>
                <w:highlight w:val="yellow"/>
                <w:lang w:val="en-GB" w:eastAsia="zh-CN"/>
              </w:rPr>
              <w:t>ENUMERATED(</w:t>
            </w:r>
            <w:proofErr w:type="spellStart"/>
            <w:proofErr w:type="gramEnd"/>
            <w:r w:rsidRPr="002F656B">
              <w:rPr>
                <w:rFonts w:ascii="Arial" w:eastAsia="Times New Roman" w:hAnsi="Arial"/>
                <w:sz w:val="18"/>
                <w:szCs w:val="20"/>
                <w:highlight w:val="yellow"/>
                <w:lang w:val="en-GB" w:eastAsia="zh-CN"/>
              </w:rPr>
              <w:t>singleDot</w:t>
            </w:r>
            <w:proofErr w:type="spellEnd"/>
            <w:r w:rsidRPr="002F656B">
              <w:rPr>
                <w:rFonts w:ascii="Arial" w:eastAsia="Times New Roman" w:hAnsi="Arial"/>
                <w:sz w:val="18"/>
                <w:szCs w:val="20"/>
                <w:highlight w:val="yellow"/>
                <w:lang w:val="en-GB" w:eastAsia="zh-CN"/>
              </w:rPr>
              <w:t xml:space="preserve">, </w:t>
            </w:r>
            <w:proofErr w:type="spellStart"/>
            <w:r w:rsidRPr="002F656B">
              <w:rPr>
                <w:rFonts w:ascii="Arial" w:eastAsia="Times New Roman" w:hAnsi="Arial"/>
                <w:sz w:val="18"/>
                <w:szCs w:val="20"/>
                <w:highlight w:val="yellow"/>
                <w:lang w:val="en-GB" w:eastAsia="zh-CN"/>
              </w:rPr>
              <w:t>doubleDot</w:t>
            </w:r>
            <w:proofErr w:type="spellEnd"/>
            <w:r w:rsidRPr="002F656B">
              <w:rPr>
                <w:rFonts w:ascii="Arial" w:eastAsia="Times New Roman" w:hAnsi="Arial"/>
                <w:sz w:val="18"/>
                <w:szCs w:val="20"/>
                <w:highlight w:val="yellow"/>
                <w:lang w:val="en-GB" w:eastAsia="zh-CN"/>
              </w:rPr>
              <w:t>)</w:t>
            </w:r>
          </w:p>
        </w:tc>
        <w:tc>
          <w:tcPr>
            <w:tcW w:w="2880" w:type="dxa"/>
            <w:tcBorders>
              <w:top w:val="single" w:sz="4" w:space="0" w:color="auto"/>
              <w:left w:val="single" w:sz="4" w:space="0" w:color="auto"/>
              <w:bottom w:val="single" w:sz="4" w:space="0" w:color="auto"/>
              <w:right w:val="single" w:sz="4" w:space="0" w:color="auto"/>
            </w:tcBorders>
          </w:tcPr>
          <w:p w14:paraId="018B0E8D" w14:textId="77777777" w:rsidR="00702B19" w:rsidRPr="002F656B" w:rsidRDefault="00702B19" w:rsidP="00627B07">
            <w:pPr>
              <w:keepNext/>
              <w:keepLines/>
              <w:overflowPunct w:val="0"/>
              <w:autoSpaceDE w:val="0"/>
              <w:autoSpaceDN w:val="0"/>
              <w:adjustRightInd w:val="0"/>
              <w:spacing w:after="0"/>
              <w:textAlignment w:val="baseline"/>
              <w:rPr>
                <w:rFonts w:ascii="Arial" w:eastAsia="Times New Roman" w:hAnsi="Arial"/>
                <w:b/>
                <w:bCs/>
                <w:sz w:val="18"/>
                <w:szCs w:val="20"/>
                <w:highlight w:val="yellow"/>
                <w:lang w:val="en-GB" w:eastAsia="ko-KR"/>
              </w:rPr>
            </w:pPr>
          </w:p>
        </w:tc>
      </w:tr>
    </w:tbl>
    <w:p w14:paraId="4E5F1BD6" w14:textId="77777777" w:rsidR="00702B19" w:rsidRDefault="00702B19" w:rsidP="00702B19"/>
    <w:p w14:paraId="31BBC4B3" w14:textId="77777777" w:rsidR="00702B19" w:rsidRPr="00C761A0" w:rsidRDefault="00702B19" w:rsidP="00702B19">
      <w:pPr>
        <w:rPr>
          <w:b/>
          <w:bCs/>
          <w:sz w:val="20"/>
          <w:szCs w:val="22"/>
        </w:rPr>
      </w:pPr>
      <w:r w:rsidRPr="00C761A0">
        <w:rPr>
          <w:b/>
          <w:bCs/>
          <w:sz w:val="20"/>
          <w:szCs w:val="22"/>
        </w:rPr>
        <w:lastRenderedPageBreak/>
        <w:t xml:space="preserve">Proposal </w:t>
      </w:r>
      <w:r>
        <w:rPr>
          <w:b/>
          <w:bCs/>
          <w:sz w:val="20"/>
          <w:szCs w:val="22"/>
        </w:rPr>
        <w:t>8</w:t>
      </w:r>
      <w:r w:rsidRPr="00C761A0">
        <w:rPr>
          <w:b/>
          <w:bCs/>
          <w:sz w:val="20"/>
          <w:szCs w:val="22"/>
        </w:rPr>
        <w:t xml:space="preserve">: Introduce a new </w:t>
      </w:r>
      <w:r w:rsidRPr="00C761A0">
        <w:rPr>
          <w:b/>
          <w:bCs/>
          <w:i/>
          <w:iCs/>
          <w:sz w:val="20"/>
          <w:szCs w:val="22"/>
        </w:rPr>
        <w:t>Integrity Precision quality</w:t>
      </w:r>
      <w:r w:rsidRPr="00C761A0">
        <w:rPr>
          <w:b/>
          <w:bCs/>
          <w:sz w:val="20"/>
          <w:szCs w:val="22"/>
        </w:rPr>
        <w:t xml:space="preserve"> IE in the </w:t>
      </w:r>
      <w:r w:rsidRPr="00C761A0">
        <w:rPr>
          <w:b/>
          <w:bCs/>
          <w:i/>
          <w:iCs/>
          <w:sz w:val="20"/>
          <w:szCs w:val="22"/>
        </w:rPr>
        <w:t>Measurement Quality</w:t>
      </w:r>
      <w:r w:rsidRPr="00C761A0">
        <w:rPr>
          <w:b/>
          <w:bCs/>
          <w:sz w:val="20"/>
          <w:szCs w:val="22"/>
        </w:rPr>
        <w:t xml:space="preserve"> IE to allow LMF compute Integrity.</w:t>
      </w:r>
    </w:p>
    <w:p w14:paraId="0B75C658" w14:textId="77777777" w:rsidR="00702B19" w:rsidRDefault="00702B19" w:rsidP="00702B19"/>
    <w:p w14:paraId="4046E41A" w14:textId="77777777" w:rsidR="00702B19" w:rsidRPr="000115CC" w:rsidRDefault="00702B19" w:rsidP="00702B19">
      <w:pPr>
        <w:rPr>
          <w:color w:val="FF0000"/>
        </w:rPr>
      </w:pPr>
      <w:r>
        <w:t xml:space="preserve">We provide in [4] a set of draft CRs for NRPPA, NGAP, </w:t>
      </w:r>
      <w:proofErr w:type="spellStart"/>
      <w:r>
        <w:t>XnAP</w:t>
      </w:r>
      <w:proofErr w:type="spellEnd"/>
      <w:r>
        <w:t xml:space="preserve"> and F1AP with potential new impacts for Rel-18 positioning enhancements. </w:t>
      </w:r>
      <w:r w:rsidRPr="000115CC">
        <w:rPr>
          <w:color w:val="FF0000"/>
        </w:rPr>
        <w:t>Ericsson is candidate to take NRPPA BL CR.</w:t>
      </w:r>
    </w:p>
    <w:p w14:paraId="7AA993E1" w14:textId="77777777" w:rsidR="00702B19" w:rsidRDefault="00702B19" w:rsidP="00702B19">
      <w:pPr>
        <w:pStyle w:val="Heading1"/>
        <w:ind w:left="431" w:hanging="431"/>
      </w:pPr>
      <w:r>
        <w:t>Conclusions and Proposals</w:t>
      </w:r>
    </w:p>
    <w:p w14:paraId="569B2828" w14:textId="77777777" w:rsidR="00702B19" w:rsidRDefault="00702B19" w:rsidP="00702B19">
      <w:r>
        <w:t>Our observations and proposals are summarized below.</w:t>
      </w:r>
    </w:p>
    <w:p w14:paraId="19606578" w14:textId="77777777" w:rsidR="00702B19" w:rsidRDefault="00702B19" w:rsidP="00702B19">
      <w:pPr>
        <w:rPr>
          <w:sz w:val="20"/>
          <w:szCs w:val="20"/>
        </w:rPr>
      </w:pPr>
    </w:p>
    <w:p w14:paraId="22216564" w14:textId="77777777" w:rsidR="00702B19" w:rsidRPr="00704281" w:rsidRDefault="00702B19" w:rsidP="00702B19">
      <w:pPr>
        <w:rPr>
          <w:b/>
          <w:bCs/>
          <w:sz w:val="20"/>
          <w:szCs w:val="20"/>
        </w:rPr>
      </w:pPr>
      <w:r w:rsidRPr="00704281">
        <w:rPr>
          <w:b/>
          <w:bCs/>
          <w:sz w:val="20"/>
          <w:szCs w:val="20"/>
        </w:rPr>
        <w:t>Observation 1: SA2 have agreed to provision the NG-RAN with indication about the UE authorization status about Ranging/SL Positioning over PC5. The Ranging/SL positioning QoS parameters are FFS.</w:t>
      </w:r>
    </w:p>
    <w:p w14:paraId="763B7B07" w14:textId="77777777" w:rsidR="00702B19" w:rsidRPr="00015928" w:rsidRDefault="00702B19" w:rsidP="00702B19">
      <w:pPr>
        <w:rPr>
          <w:b/>
          <w:bCs/>
          <w:sz w:val="20"/>
          <w:szCs w:val="20"/>
        </w:rPr>
      </w:pPr>
      <w:r w:rsidRPr="00015928">
        <w:rPr>
          <w:b/>
          <w:bCs/>
          <w:sz w:val="20"/>
          <w:szCs w:val="20"/>
        </w:rPr>
        <w:t xml:space="preserve">Proposal 1: Introduce the </w:t>
      </w:r>
      <w:r w:rsidRPr="00015928">
        <w:rPr>
          <w:b/>
          <w:bCs/>
          <w:i/>
          <w:iCs/>
          <w:sz w:val="20"/>
          <w:szCs w:val="20"/>
        </w:rPr>
        <w:t>Ranging/SL positioning Authorized</w:t>
      </w:r>
      <w:r w:rsidRPr="00015928">
        <w:rPr>
          <w:b/>
          <w:bCs/>
          <w:sz w:val="20"/>
          <w:szCs w:val="20"/>
        </w:rPr>
        <w:t xml:space="preserve"> IE and the </w:t>
      </w:r>
      <w:r w:rsidRPr="00015928">
        <w:rPr>
          <w:b/>
          <w:bCs/>
          <w:i/>
          <w:iCs/>
          <w:sz w:val="20"/>
          <w:szCs w:val="20"/>
        </w:rPr>
        <w:t>Ranging/SL positioning PC5 QoS Parameters</w:t>
      </w:r>
      <w:r w:rsidRPr="00015928">
        <w:rPr>
          <w:b/>
          <w:bCs/>
          <w:sz w:val="20"/>
          <w:szCs w:val="20"/>
        </w:rPr>
        <w:t xml:space="preserve"> IE in the following messages:</w:t>
      </w:r>
    </w:p>
    <w:p w14:paraId="62EBA33E" w14:textId="77777777" w:rsidR="00702B19" w:rsidRPr="00015928" w:rsidRDefault="00702B19" w:rsidP="00702B19">
      <w:pPr>
        <w:pStyle w:val="ListParagraph"/>
        <w:numPr>
          <w:ilvl w:val="0"/>
          <w:numId w:val="19"/>
        </w:numPr>
        <w:rPr>
          <w:b/>
          <w:bCs/>
          <w:sz w:val="20"/>
          <w:szCs w:val="20"/>
        </w:rPr>
      </w:pPr>
      <w:r w:rsidRPr="00015928">
        <w:rPr>
          <w:b/>
          <w:bCs/>
          <w:sz w:val="20"/>
          <w:szCs w:val="20"/>
        </w:rPr>
        <w:t>NGAP:</w:t>
      </w:r>
    </w:p>
    <w:p w14:paraId="04E26A5A" w14:textId="77777777" w:rsidR="00702B19" w:rsidRPr="00015928" w:rsidRDefault="00702B19" w:rsidP="00702B19">
      <w:pPr>
        <w:pStyle w:val="ListParagraph"/>
        <w:numPr>
          <w:ilvl w:val="1"/>
          <w:numId w:val="19"/>
        </w:numPr>
        <w:rPr>
          <w:b/>
          <w:bCs/>
          <w:sz w:val="20"/>
          <w:szCs w:val="20"/>
        </w:rPr>
      </w:pPr>
      <w:r w:rsidRPr="00015928">
        <w:rPr>
          <w:b/>
          <w:bCs/>
          <w:sz w:val="20"/>
          <w:szCs w:val="20"/>
        </w:rPr>
        <w:t>INITIAL CONTEXT SETUP REQUEST</w:t>
      </w:r>
    </w:p>
    <w:p w14:paraId="7D16B697" w14:textId="77777777" w:rsidR="00702B19" w:rsidRPr="00015928" w:rsidRDefault="00702B19" w:rsidP="00702B19">
      <w:pPr>
        <w:pStyle w:val="ListParagraph"/>
        <w:numPr>
          <w:ilvl w:val="1"/>
          <w:numId w:val="19"/>
        </w:numPr>
        <w:rPr>
          <w:b/>
          <w:bCs/>
          <w:sz w:val="20"/>
          <w:szCs w:val="20"/>
        </w:rPr>
      </w:pPr>
      <w:r w:rsidRPr="00015928">
        <w:rPr>
          <w:b/>
          <w:bCs/>
          <w:sz w:val="20"/>
          <w:szCs w:val="20"/>
        </w:rPr>
        <w:t>UE CONTEXT MODIFICATION REQUEST</w:t>
      </w:r>
    </w:p>
    <w:p w14:paraId="6B67AC06" w14:textId="77777777" w:rsidR="00702B19" w:rsidRPr="00015928" w:rsidRDefault="00702B19" w:rsidP="00702B19">
      <w:pPr>
        <w:pStyle w:val="ListParagraph"/>
        <w:numPr>
          <w:ilvl w:val="1"/>
          <w:numId w:val="19"/>
        </w:numPr>
        <w:rPr>
          <w:b/>
          <w:bCs/>
          <w:sz w:val="20"/>
          <w:szCs w:val="20"/>
        </w:rPr>
      </w:pPr>
      <w:r w:rsidRPr="00015928">
        <w:rPr>
          <w:b/>
          <w:bCs/>
          <w:sz w:val="20"/>
          <w:szCs w:val="20"/>
        </w:rPr>
        <w:t>HANDOVER REQUEST</w:t>
      </w:r>
    </w:p>
    <w:p w14:paraId="033F550C" w14:textId="77777777" w:rsidR="00702B19" w:rsidRPr="00015928" w:rsidRDefault="00702B19" w:rsidP="00702B19">
      <w:pPr>
        <w:pStyle w:val="ListParagraph"/>
        <w:numPr>
          <w:ilvl w:val="1"/>
          <w:numId w:val="19"/>
        </w:numPr>
        <w:rPr>
          <w:b/>
          <w:bCs/>
          <w:sz w:val="20"/>
          <w:szCs w:val="20"/>
        </w:rPr>
      </w:pPr>
      <w:r w:rsidRPr="00015928">
        <w:rPr>
          <w:b/>
          <w:bCs/>
          <w:sz w:val="20"/>
          <w:szCs w:val="20"/>
        </w:rPr>
        <w:t>PATH SWITCH REQUEST ACKNOWLEDGE</w:t>
      </w:r>
    </w:p>
    <w:p w14:paraId="2FAE725F" w14:textId="77777777" w:rsidR="00702B19" w:rsidRPr="00015928" w:rsidRDefault="00702B19" w:rsidP="00702B19">
      <w:pPr>
        <w:pStyle w:val="ListParagraph"/>
        <w:numPr>
          <w:ilvl w:val="0"/>
          <w:numId w:val="19"/>
        </w:numPr>
        <w:rPr>
          <w:b/>
          <w:bCs/>
          <w:sz w:val="20"/>
          <w:szCs w:val="20"/>
        </w:rPr>
      </w:pPr>
      <w:r w:rsidRPr="00015928">
        <w:rPr>
          <w:b/>
          <w:bCs/>
          <w:sz w:val="20"/>
          <w:szCs w:val="20"/>
        </w:rPr>
        <w:t>F1AP:</w:t>
      </w:r>
    </w:p>
    <w:p w14:paraId="52666527" w14:textId="77777777" w:rsidR="00702B19" w:rsidRPr="00015928" w:rsidRDefault="00702B19" w:rsidP="00702B19">
      <w:pPr>
        <w:pStyle w:val="ListParagraph"/>
        <w:numPr>
          <w:ilvl w:val="1"/>
          <w:numId w:val="19"/>
        </w:numPr>
        <w:rPr>
          <w:b/>
          <w:bCs/>
          <w:sz w:val="20"/>
          <w:szCs w:val="20"/>
        </w:rPr>
      </w:pPr>
      <w:r w:rsidRPr="00015928">
        <w:rPr>
          <w:b/>
          <w:bCs/>
          <w:sz w:val="20"/>
          <w:szCs w:val="20"/>
        </w:rPr>
        <w:t>UE CONTEXT SETUP REQUEST</w:t>
      </w:r>
    </w:p>
    <w:p w14:paraId="3D437451" w14:textId="77777777" w:rsidR="00702B19" w:rsidRPr="00015928" w:rsidRDefault="00702B19" w:rsidP="00702B19">
      <w:pPr>
        <w:pStyle w:val="ListParagraph"/>
        <w:numPr>
          <w:ilvl w:val="1"/>
          <w:numId w:val="19"/>
        </w:numPr>
        <w:rPr>
          <w:b/>
          <w:bCs/>
          <w:sz w:val="20"/>
          <w:szCs w:val="20"/>
        </w:rPr>
      </w:pPr>
      <w:r w:rsidRPr="00015928">
        <w:rPr>
          <w:b/>
          <w:bCs/>
          <w:sz w:val="20"/>
          <w:szCs w:val="20"/>
        </w:rPr>
        <w:t>UE CONTEXT MODIFICATION REQUEST</w:t>
      </w:r>
    </w:p>
    <w:p w14:paraId="5FD21786" w14:textId="77777777" w:rsidR="00702B19" w:rsidRPr="00015928" w:rsidRDefault="00702B19" w:rsidP="00702B19">
      <w:pPr>
        <w:ind w:firstLine="720"/>
        <w:rPr>
          <w:b/>
          <w:bCs/>
          <w:sz w:val="20"/>
          <w:szCs w:val="20"/>
        </w:rPr>
      </w:pPr>
      <w:proofErr w:type="spellStart"/>
      <w:r w:rsidRPr="00015928">
        <w:rPr>
          <w:b/>
          <w:bCs/>
          <w:sz w:val="20"/>
          <w:szCs w:val="20"/>
        </w:rPr>
        <w:t>XnAP</w:t>
      </w:r>
      <w:proofErr w:type="spellEnd"/>
      <w:r w:rsidRPr="00015928">
        <w:rPr>
          <w:b/>
          <w:bCs/>
          <w:sz w:val="20"/>
          <w:szCs w:val="20"/>
        </w:rPr>
        <w:t>:</w:t>
      </w:r>
    </w:p>
    <w:p w14:paraId="19DD5031" w14:textId="77777777" w:rsidR="00702B19" w:rsidRPr="00015928" w:rsidRDefault="00702B19" w:rsidP="00702B19">
      <w:pPr>
        <w:pStyle w:val="ListParagraph"/>
        <w:numPr>
          <w:ilvl w:val="1"/>
          <w:numId w:val="19"/>
        </w:numPr>
        <w:rPr>
          <w:b/>
          <w:bCs/>
          <w:sz w:val="20"/>
          <w:szCs w:val="20"/>
        </w:rPr>
      </w:pPr>
      <w:r w:rsidRPr="00015928">
        <w:rPr>
          <w:b/>
          <w:bCs/>
          <w:sz w:val="20"/>
          <w:szCs w:val="20"/>
        </w:rPr>
        <w:t>HANDOVER REQUEST</w:t>
      </w:r>
    </w:p>
    <w:p w14:paraId="5A5A197A" w14:textId="77777777" w:rsidR="00702B19" w:rsidRPr="00015928" w:rsidRDefault="00702B19" w:rsidP="00702B19">
      <w:pPr>
        <w:pStyle w:val="ListParagraph"/>
        <w:numPr>
          <w:ilvl w:val="1"/>
          <w:numId w:val="19"/>
        </w:numPr>
        <w:rPr>
          <w:b/>
          <w:bCs/>
          <w:sz w:val="20"/>
          <w:szCs w:val="20"/>
        </w:rPr>
      </w:pPr>
      <w:r w:rsidRPr="00015928">
        <w:rPr>
          <w:b/>
          <w:bCs/>
          <w:sz w:val="20"/>
          <w:szCs w:val="20"/>
        </w:rPr>
        <w:t>RETRIEVE UE CONTEXT RESPONSE</w:t>
      </w:r>
    </w:p>
    <w:p w14:paraId="4D904791" w14:textId="77777777" w:rsidR="00702B19" w:rsidRPr="00015928" w:rsidRDefault="00702B19" w:rsidP="00702B19">
      <w:pPr>
        <w:ind w:left="720"/>
        <w:rPr>
          <w:b/>
          <w:bCs/>
          <w:sz w:val="20"/>
          <w:szCs w:val="20"/>
        </w:rPr>
      </w:pPr>
      <w:r w:rsidRPr="00015928">
        <w:rPr>
          <w:b/>
          <w:bCs/>
          <w:sz w:val="20"/>
          <w:szCs w:val="20"/>
        </w:rPr>
        <w:t>Note</w:t>
      </w:r>
      <w:proofErr w:type="gramStart"/>
      <w:r w:rsidRPr="00015928">
        <w:rPr>
          <w:b/>
          <w:bCs/>
          <w:sz w:val="20"/>
          <w:szCs w:val="20"/>
        </w:rPr>
        <w:t>1 :</w:t>
      </w:r>
      <w:proofErr w:type="gramEnd"/>
      <w:r w:rsidRPr="00015928">
        <w:rPr>
          <w:b/>
          <w:bCs/>
          <w:sz w:val="20"/>
          <w:szCs w:val="20"/>
        </w:rPr>
        <w:t xml:space="preserve"> whether the </w:t>
      </w:r>
      <w:r w:rsidRPr="00015928">
        <w:rPr>
          <w:b/>
          <w:bCs/>
          <w:i/>
          <w:iCs/>
          <w:sz w:val="20"/>
          <w:szCs w:val="20"/>
        </w:rPr>
        <w:t>Ranging/SL positioning PC5 QoS Parameters</w:t>
      </w:r>
      <w:r w:rsidRPr="00015928">
        <w:rPr>
          <w:b/>
          <w:bCs/>
          <w:sz w:val="20"/>
          <w:szCs w:val="20"/>
        </w:rPr>
        <w:t xml:space="preserve"> IE is needed is FFS</w:t>
      </w:r>
    </w:p>
    <w:p w14:paraId="3316753F" w14:textId="77777777" w:rsidR="00702B19" w:rsidRDefault="00702B19" w:rsidP="00702B19">
      <w:pPr>
        <w:ind w:left="720"/>
        <w:rPr>
          <w:b/>
          <w:bCs/>
          <w:sz w:val="20"/>
          <w:szCs w:val="20"/>
        </w:rPr>
      </w:pPr>
      <w:r w:rsidRPr="00015928">
        <w:rPr>
          <w:b/>
          <w:bCs/>
          <w:sz w:val="20"/>
          <w:szCs w:val="20"/>
        </w:rPr>
        <w:t xml:space="preserve">Note2: The encoding of the </w:t>
      </w:r>
      <w:r w:rsidRPr="00015928">
        <w:rPr>
          <w:b/>
          <w:bCs/>
          <w:i/>
          <w:iCs/>
          <w:sz w:val="20"/>
          <w:szCs w:val="20"/>
        </w:rPr>
        <w:t>Ranging/SL positioning Authorized</w:t>
      </w:r>
      <w:r w:rsidRPr="00015928">
        <w:rPr>
          <w:b/>
          <w:bCs/>
          <w:sz w:val="20"/>
          <w:szCs w:val="20"/>
        </w:rPr>
        <w:t xml:space="preserve"> IE, whether common for Ranging and SL positioning or separate is FFS</w:t>
      </w:r>
    </w:p>
    <w:p w14:paraId="7F9CB71E" w14:textId="77777777" w:rsidR="00702B19" w:rsidRPr="00704281" w:rsidRDefault="00702B19" w:rsidP="00702B19">
      <w:pPr>
        <w:rPr>
          <w:rFonts w:eastAsia="Malgun Gothic"/>
          <w:b/>
          <w:bCs/>
          <w:sz w:val="20"/>
          <w:szCs w:val="22"/>
        </w:rPr>
      </w:pPr>
      <w:r w:rsidRPr="00704281">
        <w:rPr>
          <w:rFonts w:eastAsia="Malgun Gothic"/>
          <w:b/>
          <w:bCs/>
          <w:sz w:val="20"/>
          <w:szCs w:val="22"/>
        </w:rPr>
        <w:t xml:space="preserve">Observation </w:t>
      </w:r>
      <w:r>
        <w:rPr>
          <w:rFonts w:eastAsia="Malgun Gothic"/>
          <w:b/>
          <w:bCs/>
          <w:sz w:val="20"/>
          <w:szCs w:val="22"/>
        </w:rPr>
        <w:t>2</w:t>
      </w:r>
      <w:r w:rsidRPr="00704281">
        <w:rPr>
          <w:rFonts w:eastAsia="Malgun Gothic"/>
          <w:b/>
          <w:bCs/>
          <w:sz w:val="20"/>
          <w:szCs w:val="22"/>
        </w:rPr>
        <w:t>: In network-centric approach, the LMF may provide recommendation to gNB for configuring the TRPs for SL-PRS resource allocation and transmission. The PRS Configuration Exchange procedure can be re-used for this purpose.</w:t>
      </w:r>
    </w:p>
    <w:p w14:paraId="3A29F3CF" w14:textId="77777777" w:rsidR="00702B19" w:rsidRDefault="00702B19" w:rsidP="00702B19">
      <w:pPr>
        <w:rPr>
          <w:rFonts w:eastAsia="Malgun Gothic"/>
          <w:b/>
          <w:bCs/>
          <w:sz w:val="20"/>
          <w:szCs w:val="22"/>
        </w:rPr>
      </w:pPr>
      <w:r w:rsidRPr="00704281">
        <w:rPr>
          <w:rFonts w:eastAsia="Malgun Gothic"/>
          <w:b/>
          <w:bCs/>
          <w:sz w:val="20"/>
          <w:szCs w:val="22"/>
        </w:rPr>
        <w:t>Proposal 2: RAN3 to discuss on NRPPA (and F1AP) enhancement to support S</w:t>
      </w:r>
      <w:r>
        <w:rPr>
          <w:rFonts w:eastAsia="Malgun Gothic"/>
          <w:b/>
          <w:bCs/>
          <w:sz w:val="20"/>
          <w:szCs w:val="22"/>
        </w:rPr>
        <w:t>L</w:t>
      </w:r>
      <w:r w:rsidRPr="00704281">
        <w:rPr>
          <w:rFonts w:eastAsia="Malgun Gothic"/>
          <w:b/>
          <w:bCs/>
          <w:sz w:val="20"/>
          <w:szCs w:val="22"/>
        </w:rPr>
        <w:t>-PRS configuration in network-centric approach.</w:t>
      </w:r>
    </w:p>
    <w:p w14:paraId="767B140D" w14:textId="77777777" w:rsidR="00702B19" w:rsidRPr="00704281" w:rsidRDefault="00702B19" w:rsidP="00702B19">
      <w:pPr>
        <w:rPr>
          <w:rFonts w:eastAsia="Malgun Gothic"/>
          <w:b/>
          <w:bCs/>
          <w:sz w:val="20"/>
          <w:szCs w:val="22"/>
        </w:rPr>
      </w:pPr>
      <w:r w:rsidRPr="0093665F">
        <w:rPr>
          <w:rFonts w:eastAsia="Malgun Gothic"/>
          <w:b/>
          <w:bCs/>
          <w:sz w:val="20"/>
          <w:szCs w:val="22"/>
        </w:rPr>
        <w:t>Observation 3: It is unclear what is the purpose of the LPHAP indication and how should gNB act upon</w:t>
      </w:r>
    </w:p>
    <w:p w14:paraId="6ABD3E57" w14:textId="77777777" w:rsidR="00702B19" w:rsidRPr="004F2A40" w:rsidRDefault="00702B19" w:rsidP="00702B19">
      <w:pPr>
        <w:rPr>
          <w:rFonts w:eastAsia="Malgun Gothic"/>
          <w:sz w:val="20"/>
          <w:szCs w:val="22"/>
        </w:rPr>
      </w:pPr>
      <w:r w:rsidRPr="00704281">
        <w:rPr>
          <w:rFonts w:eastAsia="Malgun Gothic"/>
          <w:b/>
          <w:bCs/>
          <w:sz w:val="20"/>
          <w:szCs w:val="22"/>
        </w:rPr>
        <w:t xml:space="preserve">Proposal </w:t>
      </w:r>
      <w:r>
        <w:rPr>
          <w:rFonts w:eastAsia="Malgun Gothic"/>
          <w:b/>
          <w:bCs/>
          <w:sz w:val="20"/>
          <w:szCs w:val="22"/>
        </w:rPr>
        <w:t>3</w:t>
      </w:r>
      <w:r w:rsidRPr="00704281">
        <w:rPr>
          <w:rFonts w:eastAsia="Malgun Gothic"/>
          <w:b/>
          <w:bCs/>
          <w:sz w:val="20"/>
          <w:szCs w:val="22"/>
        </w:rPr>
        <w:t xml:space="preserve">: </w:t>
      </w:r>
      <w:r>
        <w:rPr>
          <w:rFonts w:eastAsia="Malgun Gothic"/>
          <w:b/>
          <w:bCs/>
          <w:sz w:val="20"/>
          <w:szCs w:val="22"/>
        </w:rPr>
        <w:t xml:space="preserve">Add a </w:t>
      </w:r>
      <w:r w:rsidRPr="00CD78CB">
        <w:rPr>
          <w:rFonts w:eastAsia="Malgun Gothic"/>
          <w:b/>
          <w:bCs/>
          <w:i/>
          <w:iCs/>
          <w:sz w:val="20"/>
          <w:szCs w:val="22"/>
        </w:rPr>
        <w:t>LPHAP Indication</w:t>
      </w:r>
      <w:r>
        <w:rPr>
          <w:rFonts w:eastAsia="Malgun Gothic"/>
          <w:b/>
          <w:bCs/>
          <w:sz w:val="20"/>
          <w:szCs w:val="22"/>
        </w:rPr>
        <w:t xml:space="preserve"> IE in the POSITIONING INFORMATION REQUEST message, the IE </w:t>
      </w:r>
      <w:proofErr w:type="gramStart"/>
      <w:r>
        <w:rPr>
          <w:rFonts w:eastAsia="Malgun Gothic"/>
          <w:b/>
          <w:bCs/>
          <w:sz w:val="20"/>
          <w:szCs w:val="22"/>
        </w:rPr>
        <w:t>encoding</w:t>
      </w:r>
      <w:proofErr w:type="gramEnd"/>
      <w:r>
        <w:rPr>
          <w:rFonts w:eastAsia="Malgun Gothic"/>
          <w:b/>
          <w:bCs/>
          <w:sz w:val="20"/>
          <w:szCs w:val="22"/>
        </w:rPr>
        <w:t xml:space="preserve"> and procedural text are FFS</w:t>
      </w:r>
    </w:p>
    <w:p w14:paraId="790D871D" w14:textId="77777777" w:rsidR="00702B19" w:rsidRPr="00DE57E1" w:rsidRDefault="00702B19" w:rsidP="00702B19">
      <w:pPr>
        <w:rPr>
          <w:b/>
          <w:bCs/>
          <w:sz w:val="20"/>
          <w:szCs w:val="22"/>
        </w:rPr>
      </w:pPr>
      <w:r w:rsidRPr="00DE57E1">
        <w:rPr>
          <w:b/>
          <w:bCs/>
          <w:sz w:val="20"/>
          <w:szCs w:val="22"/>
        </w:rPr>
        <w:t xml:space="preserve">Observation </w:t>
      </w:r>
      <w:r>
        <w:rPr>
          <w:b/>
          <w:bCs/>
          <w:sz w:val="20"/>
          <w:szCs w:val="22"/>
        </w:rPr>
        <w:t>4</w:t>
      </w:r>
      <w:r w:rsidRPr="00DE57E1">
        <w:rPr>
          <w:b/>
          <w:bCs/>
          <w:sz w:val="20"/>
          <w:szCs w:val="22"/>
        </w:rPr>
        <w:t>: It is not according to 3GPP principles to transplant specification work on top of other parallel work items that are still being specified, or for which specification work has not even started. We have seen similar behavior in the past release which led to conflicting outcome.</w:t>
      </w:r>
    </w:p>
    <w:p w14:paraId="170558E0" w14:textId="77777777" w:rsidR="00702B19" w:rsidRPr="00DE57E1" w:rsidRDefault="00702B19" w:rsidP="00702B19">
      <w:pPr>
        <w:rPr>
          <w:b/>
          <w:bCs/>
          <w:sz w:val="20"/>
          <w:szCs w:val="22"/>
        </w:rPr>
      </w:pPr>
      <w:r w:rsidRPr="00DE57E1">
        <w:rPr>
          <w:b/>
          <w:bCs/>
          <w:sz w:val="20"/>
          <w:szCs w:val="22"/>
        </w:rPr>
        <w:t xml:space="preserve">Proposal </w:t>
      </w:r>
      <w:r>
        <w:rPr>
          <w:b/>
          <w:bCs/>
          <w:sz w:val="20"/>
          <w:szCs w:val="22"/>
        </w:rPr>
        <w:t>4</w:t>
      </w:r>
      <w:r w:rsidRPr="00DE57E1">
        <w:rPr>
          <w:b/>
          <w:bCs/>
          <w:sz w:val="20"/>
          <w:szCs w:val="22"/>
        </w:rPr>
        <w:t xml:space="preserve">: Any aspect related to LPHAP impact on the eDRX cycle larger than 10.24 sec in RRC_INACTIVE related to R18 </w:t>
      </w:r>
      <w:proofErr w:type="spellStart"/>
      <w:r w:rsidRPr="00DE57E1">
        <w:rPr>
          <w:b/>
          <w:bCs/>
          <w:sz w:val="20"/>
          <w:szCs w:val="22"/>
        </w:rPr>
        <w:t>RedCap</w:t>
      </w:r>
      <w:proofErr w:type="spellEnd"/>
      <w:r w:rsidRPr="00DE57E1">
        <w:rPr>
          <w:b/>
          <w:bCs/>
          <w:sz w:val="20"/>
          <w:szCs w:val="22"/>
        </w:rPr>
        <w:t xml:space="preserve"> can be considered after the work of Rel-18 </w:t>
      </w:r>
      <w:proofErr w:type="spellStart"/>
      <w:r w:rsidRPr="00DE57E1">
        <w:rPr>
          <w:b/>
          <w:bCs/>
          <w:sz w:val="20"/>
          <w:szCs w:val="22"/>
        </w:rPr>
        <w:t>RedCap</w:t>
      </w:r>
      <w:proofErr w:type="spellEnd"/>
      <w:r w:rsidRPr="00DE57E1">
        <w:rPr>
          <w:b/>
          <w:bCs/>
          <w:sz w:val="20"/>
          <w:szCs w:val="22"/>
        </w:rPr>
        <w:t xml:space="preserve"> is finished.</w:t>
      </w:r>
    </w:p>
    <w:p w14:paraId="432F4E3C" w14:textId="77777777" w:rsidR="00702B19" w:rsidRPr="00C761A0" w:rsidRDefault="00702B19" w:rsidP="00702B19">
      <w:pPr>
        <w:rPr>
          <w:sz w:val="20"/>
          <w:szCs w:val="22"/>
        </w:rPr>
      </w:pPr>
      <w:r w:rsidRPr="00C761A0">
        <w:rPr>
          <w:b/>
          <w:bCs/>
          <w:sz w:val="20"/>
          <w:szCs w:val="22"/>
        </w:rPr>
        <w:t xml:space="preserve">Observation </w:t>
      </w:r>
      <w:r>
        <w:rPr>
          <w:b/>
          <w:bCs/>
          <w:sz w:val="20"/>
          <w:szCs w:val="22"/>
        </w:rPr>
        <w:t>5</w:t>
      </w:r>
      <w:r w:rsidRPr="00C761A0">
        <w:rPr>
          <w:b/>
          <w:bCs/>
          <w:sz w:val="20"/>
          <w:szCs w:val="22"/>
        </w:rPr>
        <w:t xml:space="preserve">: supporting UL SRS enhancement in Rel-18 with pre-configuration of a list of SRS resources characteristics in a validity area may lead to massive signaling over RAN3 interfaces </w:t>
      </w:r>
      <w:proofErr w:type="spellStart"/>
      <w:r w:rsidRPr="00C761A0">
        <w:rPr>
          <w:b/>
          <w:bCs/>
          <w:sz w:val="20"/>
          <w:szCs w:val="22"/>
        </w:rPr>
        <w:t>XnAP</w:t>
      </w:r>
      <w:proofErr w:type="spellEnd"/>
      <w:r w:rsidRPr="00C761A0">
        <w:rPr>
          <w:b/>
          <w:bCs/>
          <w:sz w:val="20"/>
          <w:szCs w:val="22"/>
        </w:rPr>
        <w:t xml:space="preserve">, NRPPA and F1AP, also over provisioning of nodes </w:t>
      </w:r>
      <w:r>
        <w:rPr>
          <w:b/>
          <w:bCs/>
          <w:sz w:val="20"/>
          <w:szCs w:val="22"/>
        </w:rPr>
        <w:t>typically needs</w:t>
      </w:r>
      <w:r w:rsidRPr="00C761A0">
        <w:rPr>
          <w:b/>
          <w:bCs/>
          <w:sz w:val="20"/>
          <w:szCs w:val="22"/>
        </w:rPr>
        <w:t xml:space="preserve"> be done to support scenario where UE may just perform SDT in </w:t>
      </w:r>
      <w:r w:rsidRPr="00F21C9E">
        <w:rPr>
          <w:b/>
          <w:bCs/>
          <w:sz w:val="20"/>
          <w:szCs w:val="22"/>
        </w:rPr>
        <w:t xml:space="preserve">RRC_INACTIVE state </w:t>
      </w:r>
      <w:r>
        <w:rPr>
          <w:b/>
          <w:bCs/>
          <w:sz w:val="20"/>
          <w:szCs w:val="22"/>
        </w:rPr>
        <w:t xml:space="preserve">in </w:t>
      </w:r>
      <w:r w:rsidRPr="00C761A0">
        <w:rPr>
          <w:b/>
          <w:bCs/>
          <w:sz w:val="20"/>
          <w:szCs w:val="22"/>
        </w:rPr>
        <w:t>short sessions.</w:t>
      </w:r>
      <w:r w:rsidRPr="00C761A0">
        <w:rPr>
          <w:sz w:val="20"/>
          <w:szCs w:val="22"/>
        </w:rPr>
        <w:t xml:space="preserve"> </w:t>
      </w:r>
    </w:p>
    <w:p w14:paraId="08D92ADE" w14:textId="77777777" w:rsidR="00702B19" w:rsidRPr="00C761A0" w:rsidRDefault="00702B19" w:rsidP="00702B19">
      <w:pPr>
        <w:rPr>
          <w:b/>
          <w:bCs/>
          <w:sz w:val="20"/>
          <w:szCs w:val="22"/>
        </w:rPr>
      </w:pPr>
      <w:r w:rsidRPr="00C761A0">
        <w:rPr>
          <w:b/>
          <w:bCs/>
          <w:sz w:val="20"/>
          <w:szCs w:val="22"/>
        </w:rPr>
        <w:t xml:space="preserve">Proposal </w:t>
      </w:r>
      <w:r>
        <w:rPr>
          <w:b/>
          <w:bCs/>
          <w:sz w:val="20"/>
          <w:szCs w:val="22"/>
        </w:rPr>
        <w:t>5</w:t>
      </w:r>
      <w:r w:rsidRPr="00C761A0">
        <w:rPr>
          <w:b/>
          <w:bCs/>
          <w:sz w:val="20"/>
          <w:szCs w:val="22"/>
        </w:rPr>
        <w:t xml:space="preserve">: RAN3 to inform RAN1 and RAN2 </w:t>
      </w:r>
      <w:r>
        <w:rPr>
          <w:b/>
          <w:bCs/>
          <w:sz w:val="20"/>
          <w:szCs w:val="22"/>
        </w:rPr>
        <w:t>about</w:t>
      </w:r>
      <w:r w:rsidRPr="00C761A0">
        <w:rPr>
          <w:b/>
          <w:bCs/>
          <w:sz w:val="20"/>
          <w:szCs w:val="22"/>
        </w:rPr>
        <w:t xml:space="preserve"> RAN3’s concerns on UL SRS enhancement for validity area and the incurred massive signaling and </w:t>
      </w:r>
      <w:proofErr w:type="gramStart"/>
      <w:r w:rsidRPr="00C761A0">
        <w:rPr>
          <w:b/>
          <w:bCs/>
          <w:sz w:val="20"/>
          <w:szCs w:val="22"/>
        </w:rPr>
        <w:t xml:space="preserve">overprovisioning </w:t>
      </w:r>
      <w:r>
        <w:rPr>
          <w:b/>
          <w:bCs/>
          <w:sz w:val="20"/>
          <w:szCs w:val="22"/>
        </w:rPr>
        <w:t xml:space="preserve"> issue</w:t>
      </w:r>
      <w:proofErr w:type="gramEnd"/>
    </w:p>
    <w:p w14:paraId="0E4E3CAD" w14:textId="77777777" w:rsidR="00702B19" w:rsidRPr="00C761A0" w:rsidRDefault="00702B19" w:rsidP="00702B19">
      <w:pPr>
        <w:rPr>
          <w:b/>
          <w:bCs/>
          <w:sz w:val="20"/>
          <w:szCs w:val="22"/>
        </w:rPr>
      </w:pPr>
      <w:r w:rsidRPr="00C761A0">
        <w:rPr>
          <w:b/>
          <w:bCs/>
          <w:sz w:val="20"/>
          <w:szCs w:val="22"/>
        </w:rPr>
        <w:lastRenderedPageBreak/>
        <w:t xml:space="preserve">Observation </w:t>
      </w:r>
      <w:r>
        <w:rPr>
          <w:b/>
          <w:bCs/>
          <w:sz w:val="20"/>
          <w:szCs w:val="22"/>
        </w:rPr>
        <w:t>6</w:t>
      </w:r>
      <w:r w:rsidRPr="00C761A0">
        <w:rPr>
          <w:b/>
          <w:bCs/>
          <w:sz w:val="20"/>
          <w:szCs w:val="22"/>
        </w:rPr>
        <w:t>: eDRX and DL PRS alignment can be realized at LMF based on LMF requesting eDRX information from NG-RAN node, and NG-RAN node indicating whether eDRX-</w:t>
      </w:r>
      <w:proofErr w:type="spellStart"/>
      <w:r w:rsidRPr="00C761A0">
        <w:rPr>
          <w:b/>
          <w:bCs/>
          <w:sz w:val="20"/>
          <w:szCs w:val="22"/>
        </w:rPr>
        <w:t>AllowedIdle</w:t>
      </w:r>
      <w:proofErr w:type="spellEnd"/>
      <w:r w:rsidRPr="00C761A0">
        <w:rPr>
          <w:b/>
          <w:bCs/>
          <w:sz w:val="20"/>
          <w:szCs w:val="22"/>
        </w:rPr>
        <w:t xml:space="preserve"> or eDRX-</w:t>
      </w:r>
      <w:proofErr w:type="spellStart"/>
      <w:r w:rsidRPr="00C761A0">
        <w:rPr>
          <w:b/>
          <w:bCs/>
          <w:sz w:val="20"/>
          <w:szCs w:val="22"/>
        </w:rPr>
        <w:t>AllowedInactive</w:t>
      </w:r>
      <w:proofErr w:type="spellEnd"/>
      <w:r w:rsidRPr="00C761A0">
        <w:rPr>
          <w:b/>
          <w:bCs/>
          <w:sz w:val="20"/>
          <w:szCs w:val="22"/>
        </w:rPr>
        <w:t xml:space="preserve"> is present in SIB1 </w:t>
      </w:r>
    </w:p>
    <w:p w14:paraId="6A7A6AE6" w14:textId="77777777" w:rsidR="00702B19" w:rsidRPr="00C761A0" w:rsidRDefault="00702B19" w:rsidP="00702B19">
      <w:pPr>
        <w:rPr>
          <w:b/>
          <w:bCs/>
          <w:sz w:val="20"/>
          <w:szCs w:val="22"/>
        </w:rPr>
      </w:pPr>
      <w:r w:rsidRPr="00C761A0">
        <w:rPr>
          <w:b/>
          <w:bCs/>
          <w:sz w:val="20"/>
          <w:szCs w:val="22"/>
        </w:rPr>
        <w:t xml:space="preserve">Proposal </w:t>
      </w:r>
      <w:r>
        <w:rPr>
          <w:b/>
          <w:bCs/>
          <w:sz w:val="20"/>
          <w:szCs w:val="22"/>
        </w:rPr>
        <w:t>6</w:t>
      </w:r>
      <w:r w:rsidRPr="00C761A0">
        <w:rPr>
          <w:b/>
          <w:bCs/>
          <w:sz w:val="20"/>
          <w:szCs w:val="22"/>
        </w:rPr>
        <w:t>: RAN3 to discuss and consider the proposed enhancement to the Positioning Information Exchange procedure to support eDRX and DL-PRS alignment at the LMF</w:t>
      </w:r>
    </w:p>
    <w:p w14:paraId="7563E047" w14:textId="77777777" w:rsidR="00702B19" w:rsidRPr="00C761A0" w:rsidRDefault="00702B19" w:rsidP="00702B19">
      <w:pPr>
        <w:rPr>
          <w:rFonts w:eastAsia="Arial" w:cs="Arial"/>
          <w:b/>
          <w:bCs/>
          <w:sz w:val="20"/>
          <w:szCs w:val="20"/>
        </w:rPr>
      </w:pPr>
      <w:r w:rsidRPr="00C761A0">
        <w:rPr>
          <w:b/>
          <w:bCs/>
          <w:sz w:val="20"/>
          <w:szCs w:val="22"/>
        </w:rPr>
        <w:t xml:space="preserve">Observation </w:t>
      </w:r>
      <w:r>
        <w:rPr>
          <w:b/>
          <w:bCs/>
          <w:sz w:val="20"/>
          <w:szCs w:val="22"/>
        </w:rPr>
        <w:t>7</w:t>
      </w:r>
      <w:r w:rsidRPr="00C761A0">
        <w:rPr>
          <w:b/>
          <w:bCs/>
          <w:sz w:val="20"/>
          <w:szCs w:val="22"/>
        </w:rPr>
        <w:t xml:space="preserve">: </w:t>
      </w:r>
      <w:r w:rsidRPr="00C761A0">
        <w:rPr>
          <w:rFonts w:eastAsia="Arial" w:cs="Arial"/>
          <w:b/>
          <w:bCs/>
          <w:sz w:val="20"/>
          <w:szCs w:val="20"/>
        </w:rPr>
        <w:t>Bandwidth aggregation for positioning measurements may have RAN3 impacts on the PRS Configuration procedure and in the SRS measurement report</w:t>
      </w:r>
    </w:p>
    <w:p w14:paraId="13A0051F" w14:textId="764C9CF9" w:rsidR="00702B19" w:rsidRPr="00C761A0" w:rsidRDefault="00702B19" w:rsidP="00702B19">
      <w:pPr>
        <w:rPr>
          <w:rFonts w:eastAsia="Arial" w:cs="Arial"/>
          <w:b/>
          <w:bCs/>
          <w:sz w:val="20"/>
          <w:szCs w:val="20"/>
        </w:rPr>
      </w:pPr>
      <w:r w:rsidRPr="00C761A0">
        <w:rPr>
          <w:rFonts w:eastAsia="Arial" w:cs="Arial"/>
          <w:b/>
          <w:bCs/>
          <w:sz w:val="20"/>
          <w:szCs w:val="20"/>
        </w:rPr>
        <w:t xml:space="preserve">Proposal </w:t>
      </w:r>
      <w:r>
        <w:rPr>
          <w:rFonts w:eastAsia="Arial" w:cs="Arial"/>
          <w:b/>
          <w:bCs/>
          <w:sz w:val="20"/>
          <w:szCs w:val="20"/>
        </w:rPr>
        <w:t>7</w:t>
      </w:r>
      <w:r w:rsidRPr="00C761A0">
        <w:rPr>
          <w:rFonts w:eastAsia="Arial" w:cs="Arial"/>
          <w:b/>
          <w:bCs/>
          <w:sz w:val="20"/>
          <w:szCs w:val="20"/>
        </w:rPr>
        <w:t>: RAN3 to consider supporting SRS bandwidth aggregation</w:t>
      </w:r>
      <w:r>
        <w:rPr>
          <w:rFonts w:eastAsia="Arial" w:cs="Arial"/>
          <w:b/>
          <w:bCs/>
          <w:sz w:val="20"/>
          <w:szCs w:val="20"/>
        </w:rPr>
        <w:t xml:space="preserve"> in NRPPA/F1AP</w:t>
      </w:r>
      <w:r w:rsidRPr="00C761A0">
        <w:rPr>
          <w:rFonts w:eastAsia="Arial" w:cs="Arial"/>
          <w:b/>
          <w:bCs/>
          <w:sz w:val="20"/>
          <w:szCs w:val="20"/>
        </w:rPr>
        <w:t xml:space="preserve">, by defining an Aggregation </w:t>
      </w:r>
      <w:proofErr w:type="gramStart"/>
      <w:r w:rsidRPr="00C761A0">
        <w:rPr>
          <w:rFonts w:eastAsia="Arial" w:cs="Arial"/>
          <w:b/>
          <w:bCs/>
          <w:sz w:val="20"/>
          <w:szCs w:val="20"/>
        </w:rPr>
        <w:t>ID</w:t>
      </w:r>
      <w:r>
        <w:rPr>
          <w:rFonts w:eastAsia="Arial" w:cs="Arial"/>
          <w:b/>
          <w:bCs/>
          <w:sz w:val="20"/>
          <w:szCs w:val="20"/>
        </w:rPr>
        <w:t xml:space="preserve"> </w:t>
      </w:r>
      <w:r w:rsidRPr="00C761A0">
        <w:rPr>
          <w:rFonts w:eastAsia="Arial" w:cs="Arial"/>
          <w:b/>
          <w:bCs/>
          <w:sz w:val="20"/>
          <w:szCs w:val="20"/>
        </w:rPr>
        <w:t xml:space="preserve"> the</w:t>
      </w:r>
      <w:proofErr w:type="gramEnd"/>
      <w:r w:rsidRPr="00C761A0">
        <w:rPr>
          <w:rFonts w:eastAsia="Arial" w:cs="Arial"/>
          <w:b/>
          <w:bCs/>
          <w:sz w:val="20"/>
          <w:szCs w:val="20"/>
        </w:rPr>
        <w:t xml:space="preserve"> SRS </w:t>
      </w:r>
      <w:r>
        <w:rPr>
          <w:rFonts w:eastAsia="Arial" w:cs="Arial"/>
          <w:b/>
          <w:bCs/>
          <w:sz w:val="20"/>
          <w:szCs w:val="20"/>
        </w:rPr>
        <w:t xml:space="preserve">configuration IE per SRS resource and SRS Resource set level, </w:t>
      </w:r>
      <w:r w:rsidRPr="00C761A0">
        <w:rPr>
          <w:rFonts w:eastAsia="Arial" w:cs="Arial"/>
          <w:b/>
          <w:bCs/>
          <w:sz w:val="20"/>
          <w:szCs w:val="20"/>
        </w:rPr>
        <w:t>an</w:t>
      </w:r>
      <w:r>
        <w:rPr>
          <w:rFonts w:eastAsia="Arial" w:cs="Arial"/>
          <w:b/>
          <w:bCs/>
          <w:sz w:val="20"/>
          <w:szCs w:val="20"/>
        </w:rPr>
        <w:t>d an</w:t>
      </w:r>
      <w:r w:rsidRPr="00C761A0">
        <w:rPr>
          <w:rFonts w:eastAsia="Arial" w:cs="Arial"/>
          <w:b/>
          <w:bCs/>
          <w:sz w:val="20"/>
          <w:szCs w:val="20"/>
        </w:rPr>
        <w:t xml:space="preserve"> Aggregated SRS in the </w:t>
      </w:r>
      <w:r w:rsidRPr="00C761A0">
        <w:rPr>
          <w:rFonts w:eastAsia="Arial" w:cs="Arial"/>
          <w:b/>
          <w:bCs/>
          <w:i/>
          <w:iCs/>
          <w:sz w:val="20"/>
          <w:szCs w:val="20"/>
        </w:rPr>
        <w:t>SRS Resource Type</w:t>
      </w:r>
      <w:r w:rsidRPr="00C761A0">
        <w:rPr>
          <w:rFonts w:eastAsia="Arial" w:cs="Arial"/>
          <w:b/>
          <w:bCs/>
          <w:sz w:val="20"/>
          <w:szCs w:val="20"/>
        </w:rPr>
        <w:t xml:space="preserve"> IE </w:t>
      </w:r>
      <w:r w:rsidR="00146D3F">
        <w:rPr>
          <w:rFonts w:eastAsia="Arial" w:cs="Arial"/>
          <w:b/>
          <w:bCs/>
          <w:sz w:val="20"/>
          <w:szCs w:val="20"/>
        </w:rPr>
        <w:t xml:space="preserve">with the list of SRS resources </w:t>
      </w:r>
      <w:r>
        <w:rPr>
          <w:rFonts w:eastAsia="Arial" w:cs="Arial"/>
          <w:b/>
          <w:bCs/>
          <w:sz w:val="20"/>
          <w:szCs w:val="20"/>
        </w:rPr>
        <w:t>when aggregated SRS is used for measurements reporting</w:t>
      </w:r>
    </w:p>
    <w:p w14:paraId="7CF13D84" w14:textId="77777777" w:rsidR="00702B19" w:rsidRPr="00C761A0" w:rsidRDefault="00702B19" w:rsidP="00702B19">
      <w:pPr>
        <w:rPr>
          <w:b/>
          <w:bCs/>
          <w:sz w:val="20"/>
          <w:szCs w:val="22"/>
        </w:rPr>
      </w:pPr>
      <w:r w:rsidRPr="00C761A0">
        <w:rPr>
          <w:b/>
          <w:bCs/>
          <w:sz w:val="20"/>
          <w:szCs w:val="22"/>
        </w:rPr>
        <w:t xml:space="preserve">Observation </w:t>
      </w:r>
      <w:r>
        <w:rPr>
          <w:b/>
          <w:bCs/>
          <w:sz w:val="20"/>
          <w:szCs w:val="22"/>
        </w:rPr>
        <w:t>8</w:t>
      </w:r>
      <w:r w:rsidRPr="00C761A0">
        <w:rPr>
          <w:b/>
          <w:bCs/>
          <w:sz w:val="20"/>
          <w:szCs w:val="22"/>
        </w:rPr>
        <w:t xml:space="preserve">: For UE based RAT-dependent positioning integrity and LMF based RAT-dependent positioning integrity, there is no mechanism in NRPPA to support UE and </w:t>
      </w:r>
      <w:proofErr w:type="spellStart"/>
      <w:r w:rsidRPr="00C761A0">
        <w:rPr>
          <w:b/>
          <w:bCs/>
          <w:sz w:val="20"/>
          <w:szCs w:val="22"/>
        </w:rPr>
        <w:t>gNBs</w:t>
      </w:r>
      <w:proofErr w:type="spellEnd"/>
      <w:r w:rsidRPr="00C761A0">
        <w:rPr>
          <w:b/>
          <w:bCs/>
          <w:sz w:val="20"/>
          <w:szCs w:val="22"/>
        </w:rPr>
        <w:t xml:space="preserve"> reporting the standard deviations for the known error sources to LMF.</w:t>
      </w:r>
    </w:p>
    <w:p w14:paraId="4DD1E731" w14:textId="77777777" w:rsidR="00702B19" w:rsidRPr="00C761A0" w:rsidRDefault="00702B19" w:rsidP="00702B19">
      <w:pPr>
        <w:rPr>
          <w:b/>
          <w:bCs/>
          <w:sz w:val="20"/>
          <w:szCs w:val="22"/>
        </w:rPr>
      </w:pPr>
      <w:r w:rsidRPr="00C761A0">
        <w:rPr>
          <w:b/>
          <w:bCs/>
          <w:sz w:val="20"/>
          <w:szCs w:val="22"/>
        </w:rPr>
        <w:t xml:space="preserve">Proposal </w:t>
      </w:r>
      <w:r>
        <w:rPr>
          <w:b/>
          <w:bCs/>
          <w:sz w:val="20"/>
          <w:szCs w:val="22"/>
        </w:rPr>
        <w:t>8</w:t>
      </w:r>
      <w:r w:rsidRPr="00C761A0">
        <w:rPr>
          <w:b/>
          <w:bCs/>
          <w:sz w:val="20"/>
          <w:szCs w:val="22"/>
        </w:rPr>
        <w:t xml:space="preserve">: Introduce a new </w:t>
      </w:r>
      <w:r w:rsidRPr="00C761A0">
        <w:rPr>
          <w:b/>
          <w:bCs/>
          <w:i/>
          <w:iCs/>
          <w:sz w:val="20"/>
          <w:szCs w:val="22"/>
        </w:rPr>
        <w:t>Integrity Precision quality</w:t>
      </w:r>
      <w:r w:rsidRPr="00C761A0">
        <w:rPr>
          <w:b/>
          <w:bCs/>
          <w:sz w:val="20"/>
          <w:szCs w:val="22"/>
        </w:rPr>
        <w:t xml:space="preserve"> IE in the </w:t>
      </w:r>
      <w:r w:rsidRPr="00C761A0">
        <w:rPr>
          <w:b/>
          <w:bCs/>
          <w:i/>
          <w:iCs/>
          <w:sz w:val="20"/>
          <w:szCs w:val="22"/>
        </w:rPr>
        <w:t>Measurement Quality</w:t>
      </w:r>
      <w:r w:rsidRPr="00C761A0">
        <w:rPr>
          <w:b/>
          <w:bCs/>
          <w:sz w:val="20"/>
          <w:szCs w:val="22"/>
        </w:rPr>
        <w:t xml:space="preserve"> IE to allow LMF compute Integrity.</w:t>
      </w:r>
    </w:p>
    <w:p w14:paraId="089F0E8F" w14:textId="77777777" w:rsidR="00702B19" w:rsidRDefault="00702B19" w:rsidP="00702B19"/>
    <w:p w14:paraId="58FE2990" w14:textId="77777777" w:rsidR="00702B19" w:rsidRDefault="00702B19" w:rsidP="00702B19">
      <w:pPr>
        <w:pStyle w:val="Heading1"/>
      </w:pPr>
      <w:r>
        <w:t>References</w:t>
      </w:r>
    </w:p>
    <w:p w14:paraId="298D5A32" w14:textId="77777777" w:rsidR="00702B19" w:rsidRPr="000F4970" w:rsidRDefault="00702B19" w:rsidP="00702B19">
      <w:pPr>
        <w:pStyle w:val="Reference"/>
      </w:pPr>
      <w:r w:rsidRPr="002575BD">
        <w:rPr>
          <w:szCs w:val="22"/>
        </w:rPr>
        <w:t>RP-230328 Revised WID on Expanded and Improved NR Positioning</w:t>
      </w:r>
    </w:p>
    <w:p w14:paraId="2ECA04AF" w14:textId="77777777" w:rsidR="00702B19" w:rsidRDefault="00702B19" w:rsidP="00702B19">
      <w:pPr>
        <w:pStyle w:val="Reference"/>
      </w:pPr>
      <w:r w:rsidRPr="000F4970">
        <w:t>TS 23.586 V0.2.0</w:t>
      </w:r>
      <w:r>
        <w:t>, Architectural Enhancements to support Ranging based services and Sidelink Positioning, SA</w:t>
      </w:r>
    </w:p>
    <w:p w14:paraId="17228338" w14:textId="77777777" w:rsidR="00702B19" w:rsidRDefault="00702B19" w:rsidP="00702B19">
      <w:pPr>
        <w:pStyle w:val="Reference"/>
      </w:pPr>
      <w:r>
        <w:t>R3-231116, LS on SRS configuration request, RAN2</w:t>
      </w:r>
    </w:p>
    <w:p w14:paraId="1F64F3E7" w14:textId="7653CA13" w:rsidR="009912AB" w:rsidRDefault="009912AB" w:rsidP="00702B19">
      <w:pPr>
        <w:pStyle w:val="Reference"/>
      </w:pPr>
      <w:r>
        <w:t xml:space="preserve">R3-231645, </w:t>
      </w:r>
      <w:r w:rsidR="000115CC" w:rsidRPr="000115CC">
        <w:t xml:space="preserve">Draft BL CRs to </w:t>
      </w:r>
      <w:proofErr w:type="spellStart"/>
      <w:r w:rsidR="000115CC" w:rsidRPr="000115CC">
        <w:t>TSes</w:t>
      </w:r>
      <w:proofErr w:type="spellEnd"/>
      <w:r w:rsidR="000115CC" w:rsidRPr="000115CC">
        <w:t xml:space="preserve"> 38.455, 38.473, 38.413, 38.423 for NR Positioning Enhancements support</w:t>
      </w:r>
    </w:p>
    <w:p w14:paraId="2210C66D" w14:textId="77777777" w:rsidR="00702B19" w:rsidRDefault="00702B19" w:rsidP="00702B19"/>
    <w:p w14:paraId="7898F738" w14:textId="77777777" w:rsidR="00702B19" w:rsidRDefault="00702B19" w:rsidP="00702B19"/>
    <w:p w14:paraId="1F512551" w14:textId="77777777" w:rsidR="00702B19" w:rsidRDefault="00702B19" w:rsidP="00702B19">
      <w:pPr>
        <w:pStyle w:val="Heading1"/>
      </w:pPr>
      <w:r>
        <w:t>LS Reply to RAN2</w:t>
      </w:r>
    </w:p>
    <w:p w14:paraId="07116594" w14:textId="77777777" w:rsidR="00702B19" w:rsidRPr="00A571A1" w:rsidRDefault="00702B19" w:rsidP="00702B19">
      <w:pPr>
        <w:pStyle w:val="CRCoverPage"/>
        <w:tabs>
          <w:tab w:val="right" w:pos="9639"/>
        </w:tabs>
        <w:spacing w:after="0"/>
        <w:rPr>
          <w:b/>
          <w:i/>
          <w:noProof/>
          <w:sz w:val="24"/>
          <w:szCs w:val="28"/>
        </w:rPr>
      </w:pPr>
      <w:bookmarkStart w:id="19" w:name="_Hlk527628066"/>
      <w:r>
        <w:rPr>
          <w:b/>
          <w:noProof/>
          <w:sz w:val="24"/>
          <w:szCs w:val="28"/>
        </w:rPr>
        <w:t>3GPP TSG-RAN WG3 Meeting #119-bis-e</w:t>
      </w:r>
      <w:r>
        <w:rPr>
          <w:b/>
          <w:i/>
          <w:noProof/>
          <w:sz w:val="24"/>
          <w:szCs w:val="28"/>
        </w:rPr>
        <w:tab/>
      </w:r>
      <w:r w:rsidRPr="00C432E3">
        <w:rPr>
          <w:b/>
          <w:sz w:val="28"/>
          <w:szCs w:val="28"/>
          <w:highlight w:val="yellow"/>
        </w:rPr>
        <w:t>R3-</w:t>
      </w:r>
      <w:r w:rsidRPr="00C432E3">
        <w:rPr>
          <w:b/>
          <w:noProof/>
          <w:sz w:val="28"/>
          <w:szCs w:val="28"/>
          <w:highlight w:val="yellow"/>
        </w:rPr>
        <w:t>2</w:t>
      </w:r>
      <w:r>
        <w:rPr>
          <w:b/>
          <w:noProof/>
          <w:sz w:val="28"/>
          <w:szCs w:val="28"/>
          <w:highlight w:val="yellow"/>
        </w:rPr>
        <w:t>3</w:t>
      </w:r>
      <w:r w:rsidRPr="00C432E3">
        <w:rPr>
          <w:b/>
          <w:noProof/>
          <w:sz w:val="28"/>
          <w:szCs w:val="28"/>
          <w:highlight w:val="yellow"/>
        </w:rPr>
        <w:t>xxxx</w:t>
      </w:r>
    </w:p>
    <w:p w14:paraId="41728761" w14:textId="77777777" w:rsidR="00702B19" w:rsidRDefault="00702B19" w:rsidP="00702B19">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19"/>
      <w:r>
        <w:rPr>
          <w:b/>
          <w:noProof/>
          <w:sz w:val="24"/>
          <w:szCs w:val="28"/>
        </w:rPr>
        <w:t>3</w:t>
      </w:r>
    </w:p>
    <w:p w14:paraId="61C058F2" w14:textId="77777777" w:rsidR="00702B19" w:rsidRDefault="00702B19" w:rsidP="00702B19">
      <w:pPr>
        <w:rPr>
          <w:rFonts w:ascii="Arial" w:hAnsi="Arial" w:cs="Arial"/>
        </w:rPr>
      </w:pPr>
    </w:p>
    <w:p w14:paraId="2B212B69" w14:textId="77777777" w:rsidR="00702B19" w:rsidRPr="004E3939" w:rsidRDefault="00702B19" w:rsidP="00702B19">
      <w:pPr>
        <w:spacing w:after="60"/>
        <w:ind w:left="1985" w:hanging="1985"/>
        <w:rPr>
          <w:rFonts w:ascii="Arial" w:hAnsi="Arial" w:cs="Arial"/>
          <w:b/>
          <w:szCs w:val="22"/>
        </w:rPr>
      </w:pPr>
      <w:r w:rsidRPr="004E3939">
        <w:rPr>
          <w:rFonts w:ascii="Arial" w:hAnsi="Arial" w:cs="Arial"/>
          <w:b/>
          <w:szCs w:val="22"/>
        </w:rPr>
        <w:t>Title:</w:t>
      </w:r>
      <w:r w:rsidRPr="004E3939">
        <w:rPr>
          <w:rFonts w:ascii="Arial" w:hAnsi="Arial" w:cs="Arial"/>
          <w:b/>
          <w:szCs w:val="22"/>
        </w:rPr>
        <w:tab/>
      </w:r>
      <w:r>
        <w:rPr>
          <w:rFonts w:ascii="Arial" w:hAnsi="Arial" w:cs="Arial"/>
          <w:b/>
          <w:szCs w:val="22"/>
        </w:rPr>
        <w:t xml:space="preserve">Reply </w:t>
      </w:r>
      <w:r w:rsidRPr="00B201F8">
        <w:rPr>
          <w:rFonts w:ascii="Arial" w:hAnsi="Arial" w:cs="Arial"/>
          <w:b/>
          <w:szCs w:val="22"/>
        </w:rPr>
        <w:t>LS on SRS configuration request</w:t>
      </w:r>
    </w:p>
    <w:p w14:paraId="328B1969" w14:textId="77777777" w:rsidR="00702B19" w:rsidRPr="00B97703" w:rsidRDefault="00702B19" w:rsidP="00702B19">
      <w:pPr>
        <w:spacing w:after="60"/>
        <w:ind w:left="1985" w:hanging="1985"/>
        <w:rPr>
          <w:rFonts w:ascii="Arial" w:hAnsi="Arial" w:cs="Arial"/>
          <w:b/>
          <w:bCs/>
          <w:szCs w:val="22"/>
        </w:rPr>
      </w:pPr>
      <w:bookmarkStart w:id="20" w:name="OLE_LINK57"/>
      <w:bookmarkStart w:id="21" w:name="OLE_LINK58"/>
      <w:r w:rsidRPr="004E3939">
        <w:rPr>
          <w:rFonts w:ascii="Arial" w:hAnsi="Arial" w:cs="Arial"/>
          <w:b/>
          <w:szCs w:val="22"/>
        </w:rPr>
        <w:t>Response to:</w:t>
      </w:r>
      <w:r w:rsidRPr="004E3939">
        <w:rPr>
          <w:rFonts w:ascii="Arial" w:hAnsi="Arial" w:cs="Arial"/>
          <w:b/>
          <w:bCs/>
          <w:szCs w:val="22"/>
        </w:rPr>
        <w:tab/>
      </w:r>
      <w:r w:rsidRPr="00911F55">
        <w:rPr>
          <w:rFonts w:ascii="Arial" w:hAnsi="Arial" w:cs="Arial"/>
          <w:b/>
          <w:bCs/>
          <w:szCs w:val="22"/>
        </w:rPr>
        <w:t>R2-2302278</w:t>
      </w:r>
    </w:p>
    <w:p w14:paraId="1D5AA8D0" w14:textId="77777777" w:rsidR="00702B19" w:rsidRPr="004E3939" w:rsidRDefault="00702B19" w:rsidP="00702B19">
      <w:pPr>
        <w:spacing w:after="60"/>
        <w:ind w:left="1985" w:hanging="1985"/>
        <w:rPr>
          <w:rFonts w:ascii="Arial" w:hAnsi="Arial" w:cs="Arial"/>
          <w:b/>
          <w:bCs/>
          <w:szCs w:val="22"/>
        </w:rPr>
      </w:pPr>
      <w:bookmarkStart w:id="22" w:name="OLE_LINK59"/>
      <w:bookmarkStart w:id="23" w:name="OLE_LINK60"/>
      <w:bookmarkStart w:id="24" w:name="OLE_LINK61"/>
      <w:bookmarkEnd w:id="20"/>
      <w:bookmarkEnd w:id="21"/>
      <w:r w:rsidRPr="004E3939">
        <w:rPr>
          <w:rFonts w:ascii="Arial" w:hAnsi="Arial" w:cs="Arial"/>
          <w:b/>
          <w:szCs w:val="22"/>
        </w:rPr>
        <w:t>Release:</w:t>
      </w:r>
      <w:r w:rsidRPr="004E3939">
        <w:rPr>
          <w:rFonts w:ascii="Arial" w:hAnsi="Arial" w:cs="Arial"/>
          <w:b/>
          <w:bCs/>
          <w:szCs w:val="22"/>
        </w:rPr>
        <w:tab/>
      </w:r>
      <w:r>
        <w:rPr>
          <w:rFonts w:ascii="Arial" w:hAnsi="Arial" w:cs="Arial"/>
          <w:b/>
          <w:bCs/>
          <w:szCs w:val="22"/>
        </w:rPr>
        <w:t>Rel-18</w:t>
      </w:r>
    </w:p>
    <w:bookmarkEnd w:id="22"/>
    <w:bookmarkEnd w:id="23"/>
    <w:bookmarkEnd w:id="24"/>
    <w:p w14:paraId="3A0AFAF8" w14:textId="77777777" w:rsidR="00702B19" w:rsidRPr="00B97703" w:rsidRDefault="00702B19" w:rsidP="00702B19">
      <w:pPr>
        <w:spacing w:after="60"/>
        <w:ind w:left="1985" w:hanging="1985"/>
        <w:rPr>
          <w:rFonts w:ascii="Arial" w:hAnsi="Arial" w:cs="Arial"/>
          <w:b/>
          <w:bCs/>
          <w:szCs w:val="22"/>
        </w:rPr>
      </w:pPr>
      <w:r w:rsidRPr="004E3939">
        <w:rPr>
          <w:rFonts w:ascii="Arial" w:hAnsi="Arial" w:cs="Arial"/>
          <w:b/>
          <w:szCs w:val="22"/>
        </w:rPr>
        <w:t>Work Item:</w:t>
      </w:r>
      <w:r w:rsidRPr="004E3939">
        <w:rPr>
          <w:rFonts w:ascii="Arial" w:hAnsi="Arial" w:cs="Arial"/>
          <w:b/>
          <w:bCs/>
          <w:szCs w:val="22"/>
        </w:rPr>
        <w:tab/>
      </w:r>
      <w:r w:rsidRPr="00AE117B">
        <w:rPr>
          <w:rFonts w:ascii="Arial" w:hAnsi="Arial" w:cs="Arial"/>
          <w:b/>
          <w:bCs/>
          <w:szCs w:val="22"/>
        </w:rPr>
        <w:t>NR_pos_enh2</w:t>
      </w:r>
    </w:p>
    <w:p w14:paraId="524AD9E7" w14:textId="77777777" w:rsidR="00702B19" w:rsidRPr="004E3939" w:rsidRDefault="00702B19" w:rsidP="00702B19">
      <w:pPr>
        <w:spacing w:after="60"/>
        <w:ind w:left="1985" w:hanging="1985"/>
        <w:rPr>
          <w:rFonts w:ascii="Arial" w:hAnsi="Arial" w:cs="Arial"/>
          <w:b/>
          <w:szCs w:val="22"/>
        </w:rPr>
      </w:pPr>
    </w:p>
    <w:p w14:paraId="1C965CA5" w14:textId="77777777" w:rsidR="00702B19" w:rsidRPr="001750D4" w:rsidRDefault="00702B19" w:rsidP="00702B19">
      <w:pPr>
        <w:spacing w:after="60"/>
        <w:ind w:left="1985" w:hanging="1985"/>
        <w:rPr>
          <w:rFonts w:ascii="Arial" w:hAnsi="Arial" w:cs="Arial"/>
          <w:b/>
          <w:szCs w:val="22"/>
        </w:rPr>
      </w:pPr>
      <w:r w:rsidRPr="00DA53A0">
        <w:rPr>
          <w:rFonts w:ascii="Arial" w:hAnsi="Arial" w:cs="Arial"/>
          <w:b/>
          <w:szCs w:val="22"/>
        </w:rPr>
        <w:t>Source:</w:t>
      </w:r>
      <w:r w:rsidRPr="00DA53A0">
        <w:rPr>
          <w:rFonts w:ascii="Arial" w:hAnsi="Arial" w:cs="Arial"/>
          <w:b/>
          <w:szCs w:val="22"/>
        </w:rPr>
        <w:tab/>
      </w:r>
      <w:r>
        <w:rPr>
          <w:rFonts w:ascii="Arial" w:hAnsi="Arial" w:cs="Arial"/>
          <w:b/>
          <w:szCs w:val="22"/>
        </w:rPr>
        <w:t>RAN3</w:t>
      </w:r>
    </w:p>
    <w:p w14:paraId="4F6CE4BB" w14:textId="77777777" w:rsidR="00702B19" w:rsidRPr="004E3939" w:rsidRDefault="00702B19" w:rsidP="00702B19">
      <w:pPr>
        <w:spacing w:after="60"/>
        <w:ind w:left="1985" w:hanging="1985"/>
        <w:rPr>
          <w:rFonts w:ascii="Arial" w:hAnsi="Arial" w:cs="Arial"/>
          <w:b/>
          <w:bCs/>
          <w:szCs w:val="22"/>
          <w:lang w:eastAsia="zh-CN"/>
        </w:rPr>
      </w:pPr>
      <w:r w:rsidRPr="001750D4">
        <w:rPr>
          <w:rFonts w:ascii="Arial" w:hAnsi="Arial" w:cs="Arial"/>
          <w:b/>
          <w:szCs w:val="22"/>
        </w:rPr>
        <w:t>To:</w:t>
      </w:r>
      <w:r w:rsidRPr="001750D4">
        <w:rPr>
          <w:rFonts w:ascii="Arial" w:hAnsi="Arial" w:cs="Arial"/>
          <w:b/>
          <w:bCs/>
          <w:szCs w:val="22"/>
        </w:rPr>
        <w:tab/>
      </w:r>
      <w:r>
        <w:rPr>
          <w:rFonts w:ascii="Arial" w:hAnsi="Arial" w:cs="Arial"/>
          <w:b/>
          <w:szCs w:val="22"/>
        </w:rPr>
        <w:t>RAN2</w:t>
      </w:r>
    </w:p>
    <w:p w14:paraId="1F8FBC04" w14:textId="77777777" w:rsidR="00702B19" w:rsidRPr="004E3939" w:rsidRDefault="00702B19" w:rsidP="00702B19">
      <w:pPr>
        <w:spacing w:after="60"/>
        <w:ind w:left="1985" w:hanging="1985"/>
        <w:rPr>
          <w:rFonts w:ascii="Arial" w:hAnsi="Arial" w:cs="Arial"/>
          <w:b/>
          <w:bCs/>
          <w:szCs w:val="22"/>
        </w:rPr>
      </w:pPr>
      <w:bookmarkStart w:id="25" w:name="OLE_LINK45"/>
      <w:bookmarkStart w:id="26" w:name="OLE_LINK46"/>
      <w:r w:rsidRPr="004E3939">
        <w:rPr>
          <w:rFonts w:ascii="Arial" w:hAnsi="Arial" w:cs="Arial"/>
          <w:b/>
          <w:szCs w:val="22"/>
        </w:rPr>
        <w:t>Cc:</w:t>
      </w:r>
      <w:r w:rsidRPr="004E3939">
        <w:rPr>
          <w:rFonts w:ascii="Arial" w:hAnsi="Arial" w:cs="Arial"/>
          <w:b/>
          <w:bCs/>
          <w:szCs w:val="22"/>
        </w:rPr>
        <w:tab/>
      </w:r>
    </w:p>
    <w:bookmarkEnd w:id="25"/>
    <w:bookmarkEnd w:id="26"/>
    <w:p w14:paraId="682CB660" w14:textId="77777777" w:rsidR="00702B19" w:rsidRDefault="00702B19" w:rsidP="00702B19">
      <w:pPr>
        <w:spacing w:after="60"/>
        <w:ind w:left="1985" w:hanging="1985"/>
        <w:rPr>
          <w:rFonts w:ascii="Arial" w:hAnsi="Arial" w:cs="Arial"/>
          <w:bCs/>
        </w:rPr>
      </w:pPr>
    </w:p>
    <w:p w14:paraId="165D6150" w14:textId="77777777" w:rsidR="00702B19" w:rsidRPr="00894913" w:rsidRDefault="00702B19" w:rsidP="00702B19">
      <w:pPr>
        <w:spacing w:after="60"/>
        <w:ind w:left="1985" w:hanging="1985"/>
        <w:rPr>
          <w:rFonts w:ascii="Arial" w:hAnsi="Arial" w:cs="Arial"/>
          <w:b/>
          <w:bCs/>
          <w:szCs w:val="22"/>
          <w:lang w:val="es-ES"/>
        </w:rPr>
      </w:pPr>
      <w:proofErr w:type="spellStart"/>
      <w:r w:rsidRPr="00894913">
        <w:rPr>
          <w:rFonts w:ascii="Arial" w:hAnsi="Arial" w:cs="Arial"/>
          <w:b/>
          <w:szCs w:val="22"/>
          <w:lang w:val="es-ES"/>
        </w:rPr>
        <w:t>Contact</w:t>
      </w:r>
      <w:proofErr w:type="spellEnd"/>
      <w:r w:rsidRPr="00894913">
        <w:rPr>
          <w:rFonts w:ascii="Arial" w:hAnsi="Arial" w:cs="Arial"/>
          <w:b/>
          <w:szCs w:val="22"/>
          <w:lang w:val="es-ES"/>
        </w:rPr>
        <w:t xml:space="preserve"> </w:t>
      </w:r>
      <w:proofErr w:type="spellStart"/>
      <w:r w:rsidRPr="00894913">
        <w:rPr>
          <w:rFonts w:ascii="Arial" w:hAnsi="Arial" w:cs="Arial"/>
          <w:b/>
          <w:szCs w:val="22"/>
          <w:lang w:val="es-ES"/>
        </w:rPr>
        <w:t>person</w:t>
      </w:r>
      <w:proofErr w:type="spellEnd"/>
      <w:r w:rsidRPr="00894913">
        <w:rPr>
          <w:rFonts w:ascii="Arial" w:hAnsi="Arial" w:cs="Arial"/>
          <w:b/>
          <w:szCs w:val="22"/>
          <w:lang w:val="es-ES"/>
        </w:rPr>
        <w:t>:</w:t>
      </w:r>
      <w:r w:rsidRPr="00894913">
        <w:rPr>
          <w:rFonts w:ascii="Arial" w:hAnsi="Arial" w:cs="Arial"/>
          <w:b/>
          <w:bCs/>
          <w:szCs w:val="22"/>
          <w:lang w:val="es-ES"/>
        </w:rPr>
        <w:tab/>
      </w:r>
      <w:r>
        <w:rPr>
          <w:rFonts w:ascii="Arial" w:hAnsi="Arial" w:cs="Arial"/>
          <w:b/>
          <w:bCs/>
          <w:szCs w:val="22"/>
          <w:lang w:val="es-ES"/>
        </w:rPr>
        <w:t>Yazid Lyazidi</w:t>
      </w:r>
    </w:p>
    <w:p w14:paraId="176AE4C6" w14:textId="77777777" w:rsidR="00702B19" w:rsidRPr="00894913" w:rsidRDefault="00702B19" w:rsidP="00702B19">
      <w:pPr>
        <w:spacing w:after="60"/>
        <w:ind w:left="1985" w:hanging="1985"/>
        <w:rPr>
          <w:rFonts w:ascii="Arial" w:hAnsi="Arial" w:cs="Arial"/>
          <w:b/>
          <w:bCs/>
          <w:szCs w:val="22"/>
          <w:lang w:val="es-ES"/>
        </w:rPr>
      </w:pPr>
      <w:r w:rsidRPr="00894913">
        <w:rPr>
          <w:rFonts w:ascii="Arial" w:hAnsi="Arial" w:cs="Arial"/>
          <w:b/>
          <w:bCs/>
          <w:szCs w:val="22"/>
          <w:lang w:val="es-ES"/>
        </w:rPr>
        <w:tab/>
      </w:r>
      <w:proofErr w:type="spellStart"/>
      <w:r>
        <w:rPr>
          <w:rFonts w:ascii="Arial" w:hAnsi="Arial" w:cs="Arial"/>
          <w:b/>
          <w:bCs/>
          <w:szCs w:val="22"/>
          <w:lang w:val="es-ES"/>
        </w:rPr>
        <w:t>Yazid.Lyazidi</w:t>
      </w:r>
      <w:proofErr w:type="spellEnd"/>
      <w:r w:rsidRPr="00894913">
        <w:rPr>
          <w:rFonts w:ascii="Arial" w:hAnsi="Arial" w:cs="Arial"/>
          <w:b/>
          <w:bCs/>
          <w:szCs w:val="22"/>
          <w:lang w:val="es-ES"/>
        </w:rPr>
        <w:t>(at)Ericsson.com</w:t>
      </w:r>
    </w:p>
    <w:p w14:paraId="7AD747EF" w14:textId="77777777" w:rsidR="00702B19" w:rsidRPr="00894913" w:rsidRDefault="00702B19" w:rsidP="00702B19">
      <w:pPr>
        <w:spacing w:after="60"/>
        <w:ind w:left="1985" w:hanging="1985"/>
        <w:rPr>
          <w:rFonts w:ascii="Arial" w:hAnsi="Arial" w:cs="Arial"/>
          <w:b/>
          <w:bCs/>
          <w:szCs w:val="22"/>
          <w:lang w:val="es-ES"/>
        </w:rPr>
      </w:pPr>
      <w:r w:rsidRPr="00894913">
        <w:rPr>
          <w:rFonts w:ascii="Arial" w:hAnsi="Arial" w:cs="Arial"/>
          <w:b/>
          <w:bCs/>
          <w:szCs w:val="22"/>
          <w:lang w:val="es-ES"/>
        </w:rPr>
        <w:lastRenderedPageBreak/>
        <w:tab/>
      </w:r>
    </w:p>
    <w:p w14:paraId="2FEF8B05" w14:textId="77777777" w:rsidR="00702B19" w:rsidRPr="00383545" w:rsidRDefault="00702B19" w:rsidP="00702B19">
      <w:pPr>
        <w:spacing w:after="60"/>
        <w:ind w:left="1985" w:hanging="1985"/>
        <w:rPr>
          <w:rFonts w:ascii="Arial" w:hAnsi="Arial" w:cs="Arial"/>
          <w:b/>
          <w:szCs w:val="22"/>
        </w:rPr>
      </w:pPr>
      <w:r w:rsidRPr="00383545">
        <w:rPr>
          <w:rFonts w:ascii="Arial" w:hAnsi="Arial" w:cs="Arial"/>
          <w:b/>
          <w:szCs w:val="22"/>
        </w:rPr>
        <w:t xml:space="preserve">Send any </w:t>
      </w:r>
      <w:proofErr w:type="gramStart"/>
      <w:r w:rsidRPr="00383545">
        <w:rPr>
          <w:rFonts w:ascii="Arial" w:hAnsi="Arial" w:cs="Arial"/>
          <w:b/>
          <w:szCs w:val="22"/>
        </w:rPr>
        <w:t>reply</w:t>
      </w:r>
      <w:proofErr w:type="gramEnd"/>
      <w:r w:rsidRPr="00383545">
        <w:rPr>
          <w:rFonts w:ascii="Arial" w:hAnsi="Arial" w:cs="Arial"/>
          <w:b/>
          <w:szCs w:val="22"/>
        </w:rPr>
        <w:t xml:space="preserve"> LS to:</w:t>
      </w:r>
      <w:r w:rsidRPr="00383545">
        <w:rPr>
          <w:rFonts w:ascii="Arial" w:hAnsi="Arial" w:cs="Arial"/>
          <w:b/>
          <w:szCs w:val="22"/>
        </w:rPr>
        <w:tab/>
        <w:t xml:space="preserve">3GPP Liaisons Coordinator, </w:t>
      </w:r>
      <w:hyperlink r:id="rId12" w:history="1">
        <w:r w:rsidRPr="00383545">
          <w:rPr>
            <w:rStyle w:val="Hyperlink"/>
            <w:rFonts w:ascii="Arial" w:hAnsi="Arial" w:cs="Arial"/>
            <w:b/>
            <w:szCs w:val="22"/>
          </w:rPr>
          <w:t>mailto:3GPPLiaison@etsi.org</w:t>
        </w:r>
      </w:hyperlink>
    </w:p>
    <w:p w14:paraId="13B50793" w14:textId="77777777" w:rsidR="00702B19" w:rsidRDefault="00702B19" w:rsidP="00702B19">
      <w:pPr>
        <w:spacing w:after="60"/>
        <w:ind w:left="1985" w:hanging="1985"/>
        <w:rPr>
          <w:rFonts w:ascii="Arial" w:hAnsi="Arial" w:cs="Arial"/>
          <w:b/>
        </w:rPr>
      </w:pPr>
    </w:p>
    <w:p w14:paraId="22F05431" w14:textId="77777777" w:rsidR="00702B19" w:rsidRDefault="00702B19" w:rsidP="00702B19">
      <w:pPr>
        <w:spacing w:after="60"/>
        <w:ind w:left="1985" w:hanging="1985"/>
        <w:rPr>
          <w:rFonts w:ascii="Arial" w:hAnsi="Arial" w:cs="Arial"/>
          <w:bCs/>
        </w:rPr>
      </w:pPr>
      <w:r>
        <w:rPr>
          <w:rFonts w:ascii="Arial" w:hAnsi="Arial" w:cs="Arial"/>
          <w:b/>
        </w:rPr>
        <w:t>Attachments:</w:t>
      </w:r>
      <w:r>
        <w:rPr>
          <w:rFonts w:ascii="Arial" w:hAnsi="Arial" w:cs="Arial"/>
          <w:bCs/>
        </w:rPr>
        <w:tab/>
      </w:r>
    </w:p>
    <w:p w14:paraId="78DAA1B5" w14:textId="77777777" w:rsidR="00702B19" w:rsidRDefault="00702B19" w:rsidP="00702B19">
      <w:pPr>
        <w:rPr>
          <w:rFonts w:ascii="Arial" w:hAnsi="Arial" w:cs="Arial"/>
        </w:rPr>
      </w:pPr>
    </w:p>
    <w:p w14:paraId="767A88A6" w14:textId="77777777" w:rsidR="00702B19" w:rsidRDefault="00702B19" w:rsidP="00702B19">
      <w:pPr>
        <w:pStyle w:val="Heading1"/>
        <w:numPr>
          <w:ilvl w:val="0"/>
          <w:numId w:val="0"/>
        </w:numPr>
        <w:ind w:left="432" w:hanging="432"/>
      </w:pPr>
      <w:r>
        <w:t>1</w:t>
      </w:r>
      <w:r>
        <w:tab/>
        <w:t>Overall description</w:t>
      </w:r>
    </w:p>
    <w:p w14:paraId="55D937B9" w14:textId="77777777" w:rsidR="00702B19" w:rsidRDefault="00702B19" w:rsidP="00702B19">
      <w:pPr>
        <w:rPr>
          <w:rFonts w:ascii="Arial" w:hAnsi="Arial" w:cs="Arial"/>
          <w:color w:val="000000"/>
          <w:lang w:eastAsia="zh-CN"/>
        </w:rPr>
      </w:pPr>
      <w:r w:rsidRPr="009C0EAD">
        <w:rPr>
          <w:rFonts w:ascii="Arial" w:hAnsi="Arial" w:cs="Arial"/>
          <w:color w:val="000000"/>
          <w:lang w:eastAsia="zh-CN"/>
        </w:rPr>
        <w:t>RAN3 thanks RAN2 for their LS.</w:t>
      </w:r>
    </w:p>
    <w:p w14:paraId="093B91F2" w14:textId="77777777" w:rsidR="00702B19" w:rsidRPr="009C0EAD" w:rsidRDefault="00702B19" w:rsidP="00702B19">
      <w:pPr>
        <w:rPr>
          <w:rFonts w:ascii="Arial" w:hAnsi="Arial" w:cs="Arial"/>
          <w:color w:val="000000"/>
          <w:lang w:eastAsia="zh-CN"/>
        </w:rPr>
      </w:pPr>
      <w:r>
        <w:rPr>
          <w:rFonts w:ascii="Arial" w:hAnsi="Arial" w:cs="Arial"/>
          <w:color w:val="000000"/>
          <w:lang w:eastAsia="zh-CN"/>
        </w:rPr>
        <w:t xml:space="preserve">RAN3 have discussed the impacts of </w:t>
      </w:r>
      <w:r w:rsidRPr="00B65E59">
        <w:rPr>
          <w:rFonts w:ascii="Arial" w:hAnsi="Arial" w:cs="Arial"/>
          <w:color w:val="000000"/>
          <w:lang w:eastAsia="zh-CN"/>
        </w:rPr>
        <w:t>supporting UL SRS enhancement in Rel-18 with a validity area</w:t>
      </w:r>
      <w:r>
        <w:rPr>
          <w:rFonts w:ascii="Arial" w:hAnsi="Arial" w:cs="Arial"/>
          <w:color w:val="000000"/>
          <w:lang w:eastAsia="zh-CN"/>
        </w:rPr>
        <w:t>. Based on RAN3 analysis, the support of such feature for LPHAP</w:t>
      </w:r>
      <w:r w:rsidRPr="00B65E59">
        <w:rPr>
          <w:rFonts w:ascii="Arial" w:hAnsi="Arial" w:cs="Arial"/>
          <w:color w:val="000000"/>
          <w:lang w:eastAsia="zh-CN"/>
        </w:rPr>
        <w:t xml:space="preserve"> may lead to massive signaling over RAN3 interfaces </w:t>
      </w:r>
      <w:proofErr w:type="spellStart"/>
      <w:r w:rsidRPr="00B65E59">
        <w:rPr>
          <w:rFonts w:ascii="Arial" w:hAnsi="Arial" w:cs="Arial"/>
          <w:color w:val="000000"/>
          <w:lang w:eastAsia="zh-CN"/>
        </w:rPr>
        <w:t>XnAP</w:t>
      </w:r>
      <w:proofErr w:type="spellEnd"/>
      <w:r w:rsidRPr="00B65E59">
        <w:rPr>
          <w:rFonts w:ascii="Arial" w:hAnsi="Arial" w:cs="Arial"/>
          <w:color w:val="000000"/>
          <w:lang w:eastAsia="zh-CN"/>
        </w:rPr>
        <w:t xml:space="preserve">, NRPPA and F1AP, </w:t>
      </w:r>
      <w:r>
        <w:rPr>
          <w:rFonts w:ascii="Arial" w:hAnsi="Arial" w:cs="Arial"/>
          <w:color w:val="000000"/>
          <w:lang w:eastAsia="zh-CN"/>
        </w:rPr>
        <w:t>and</w:t>
      </w:r>
      <w:r w:rsidRPr="00B65E59">
        <w:rPr>
          <w:rFonts w:ascii="Arial" w:hAnsi="Arial" w:cs="Arial"/>
          <w:color w:val="000000"/>
          <w:lang w:eastAsia="zh-CN"/>
        </w:rPr>
        <w:t xml:space="preserve"> </w:t>
      </w:r>
      <w:r>
        <w:rPr>
          <w:rFonts w:ascii="Arial" w:hAnsi="Arial" w:cs="Arial"/>
          <w:color w:val="000000"/>
          <w:lang w:eastAsia="zh-CN"/>
        </w:rPr>
        <w:t xml:space="preserve">the need for </w:t>
      </w:r>
      <w:r w:rsidRPr="00B65E59">
        <w:rPr>
          <w:rFonts w:ascii="Arial" w:hAnsi="Arial" w:cs="Arial"/>
          <w:color w:val="000000"/>
          <w:lang w:eastAsia="zh-CN"/>
        </w:rPr>
        <w:t xml:space="preserve">over provisioning of </w:t>
      </w:r>
      <w:r>
        <w:rPr>
          <w:rFonts w:ascii="Arial" w:hAnsi="Arial" w:cs="Arial"/>
          <w:color w:val="000000"/>
          <w:lang w:eastAsia="zh-CN"/>
        </w:rPr>
        <w:t>other nodes of resources to maintain the SRS configuration valid in the defined area. This over provisioning will need to be done even in the scen</w:t>
      </w:r>
      <w:r w:rsidRPr="00B65E59">
        <w:rPr>
          <w:rFonts w:ascii="Arial" w:hAnsi="Arial" w:cs="Arial"/>
          <w:color w:val="000000"/>
          <w:lang w:eastAsia="zh-CN"/>
        </w:rPr>
        <w:t>ario where UE may just perform SDT in short sessions</w:t>
      </w:r>
      <w:r>
        <w:rPr>
          <w:rFonts w:ascii="Arial" w:hAnsi="Arial" w:cs="Arial"/>
          <w:color w:val="000000"/>
          <w:lang w:eastAsia="zh-CN"/>
        </w:rPr>
        <w:t xml:space="preserve"> and send UL SRS measurements without CN/LMF involvement, which result to sub-optimal use of network resources and over-use of </w:t>
      </w:r>
      <w:proofErr w:type="spellStart"/>
      <w:r>
        <w:rPr>
          <w:rFonts w:ascii="Arial" w:hAnsi="Arial" w:cs="Arial"/>
          <w:color w:val="000000"/>
          <w:lang w:eastAsia="zh-CN"/>
        </w:rPr>
        <w:t>signalling</w:t>
      </w:r>
      <w:proofErr w:type="spellEnd"/>
      <w:r>
        <w:rPr>
          <w:rFonts w:ascii="Arial" w:hAnsi="Arial" w:cs="Arial"/>
          <w:color w:val="000000"/>
          <w:lang w:eastAsia="zh-CN"/>
        </w:rPr>
        <w:t>. Therefore, RAN3 considers that the SRS configuration for the UE in RRC_INACTIVE for a validity area can be left to gNB implementation.</w:t>
      </w:r>
    </w:p>
    <w:p w14:paraId="4D5AAD4E" w14:textId="77777777" w:rsidR="00702B19" w:rsidRDefault="00702B19" w:rsidP="00702B19">
      <w:pPr>
        <w:rPr>
          <w:rFonts w:ascii="Arial" w:hAnsi="Arial" w:cs="Arial"/>
          <w:color w:val="000000"/>
        </w:rPr>
      </w:pPr>
      <w:r w:rsidRPr="009C0EAD">
        <w:rPr>
          <w:rFonts w:ascii="Arial" w:hAnsi="Arial" w:cs="Arial"/>
          <w:color w:val="000000"/>
          <w:lang w:eastAsia="zh-CN"/>
        </w:rPr>
        <w:t>Regarding the RAN2 agreement</w:t>
      </w:r>
      <w:r>
        <w:rPr>
          <w:rFonts w:ascii="Arial" w:hAnsi="Arial" w:cs="Arial"/>
          <w:color w:val="000000"/>
          <w:lang w:eastAsia="zh-CN"/>
        </w:rPr>
        <w:t xml:space="preserve"> for</w:t>
      </w:r>
      <w:r>
        <w:rPr>
          <w:rFonts w:ascii="Arial" w:hAnsi="Arial" w:cs="Arial"/>
          <w:color w:val="000000"/>
        </w:rPr>
        <w:t xml:space="preserve"> </w:t>
      </w:r>
      <w:r>
        <w:rPr>
          <w:rFonts w:ascii="Arial" w:hAnsi="Arial" w:cs="Arial" w:hint="eastAsia"/>
          <w:color w:val="000000"/>
          <w:lang w:eastAsia="zh-CN"/>
        </w:rPr>
        <w:t>SRS</w:t>
      </w:r>
      <w:r>
        <w:rPr>
          <w:rFonts w:ascii="Arial" w:hAnsi="Arial" w:cs="Arial"/>
          <w:color w:val="000000"/>
        </w:rPr>
        <w:t xml:space="preserve"> transmission in RRC_INACTIVE:</w:t>
      </w:r>
    </w:p>
    <w:p w14:paraId="2AB7729D" w14:textId="77777777" w:rsidR="00702B19" w:rsidRDefault="00702B19" w:rsidP="00702B19">
      <w:pPr>
        <w:pStyle w:val="Doc-text2"/>
        <w:pBdr>
          <w:top w:val="single" w:sz="4" w:space="1" w:color="auto"/>
          <w:left w:val="single" w:sz="4" w:space="4" w:color="auto"/>
          <w:bottom w:val="single" w:sz="4" w:space="1" w:color="auto"/>
          <w:right w:val="single" w:sz="4" w:space="0" w:color="auto"/>
        </w:pBdr>
      </w:pPr>
      <w:r>
        <w:t>Agreements:</w:t>
      </w:r>
    </w:p>
    <w:p w14:paraId="5AB4AC61" w14:textId="77777777" w:rsidR="00702B19" w:rsidRPr="009C0EAD" w:rsidRDefault="00702B19" w:rsidP="00702B19">
      <w:pPr>
        <w:pStyle w:val="Doc-text2"/>
        <w:pBdr>
          <w:top w:val="single" w:sz="4" w:space="1" w:color="auto"/>
          <w:left w:val="single" w:sz="4" w:space="4" w:color="auto"/>
          <w:bottom w:val="single" w:sz="4" w:space="1" w:color="auto"/>
          <w:right w:val="single" w:sz="4" w:space="0" w:color="auto"/>
        </w:pBdr>
      </w:pPr>
      <w:r>
        <w:t>RAN2 assume when the UE reselects out of the positioning validity area during SRS transmission, the UE may send an RRC message to the network for SRS configuration request</w:t>
      </w:r>
    </w:p>
    <w:p w14:paraId="6045D9AE" w14:textId="77777777" w:rsidR="00702B19" w:rsidRPr="009C0EAD" w:rsidRDefault="00702B19" w:rsidP="00702B19">
      <w:pPr>
        <w:rPr>
          <w:rFonts w:ascii="Arial" w:hAnsi="Arial" w:cs="Arial"/>
          <w:color w:val="000000"/>
          <w:lang w:eastAsia="zh-CN"/>
        </w:rPr>
      </w:pPr>
      <w:r>
        <w:rPr>
          <w:rFonts w:ascii="Arial" w:hAnsi="Arial" w:cs="Arial"/>
          <w:color w:val="000000"/>
          <w:lang w:eastAsia="zh-CN"/>
        </w:rPr>
        <w:t>W</w:t>
      </w:r>
      <w:r w:rsidRPr="009C0EAD">
        <w:rPr>
          <w:rFonts w:ascii="Arial" w:hAnsi="Arial" w:cs="Arial"/>
          <w:color w:val="000000"/>
          <w:lang w:eastAsia="zh-CN"/>
        </w:rPr>
        <w:t>hat the UE may or may not do is out of RAN3 scope. However, it should be noted that a) it should not be expected that the new gNB configures the UE with SRS, and b) if it does, such SRS configuration should not be expected to be the same as in the old gNB.</w:t>
      </w:r>
    </w:p>
    <w:p w14:paraId="72BCDD3F" w14:textId="77777777" w:rsidR="00702B19" w:rsidRDefault="00702B19" w:rsidP="00702B19">
      <w:pPr>
        <w:pStyle w:val="Heading1"/>
        <w:numPr>
          <w:ilvl w:val="0"/>
          <w:numId w:val="0"/>
        </w:numPr>
        <w:ind w:left="432" w:hanging="432"/>
      </w:pPr>
      <w:r>
        <w:t>2</w:t>
      </w:r>
      <w:r>
        <w:tab/>
        <w:t>Actions</w:t>
      </w:r>
    </w:p>
    <w:p w14:paraId="5280AF73" w14:textId="77777777" w:rsidR="00702B19" w:rsidRDefault="00702B19" w:rsidP="00702B19">
      <w:pPr>
        <w:ind w:left="1985" w:hanging="1985"/>
        <w:rPr>
          <w:rFonts w:ascii="Arial" w:hAnsi="Arial" w:cs="Arial"/>
          <w:b/>
        </w:rPr>
      </w:pPr>
      <w:r>
        <w:rPr>
          <w:rFonts w:ascii="Arial" w:hAnsi="Arial" w:cs="Arial"/>
          <w:b/>
        </w:rPr>
        <w:t>To RAN2</w:t>
      </w:r>
    </w:p>
    <w:p w14:paraId="2DD7A878" w14:textId="77777777" w:rsidR="00702B19" w:rsidRPr="000F6242" w:rsidRDefault="00702B19" w:rsidP="00702B19">
      <w:pPr>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83671D">
        <w:rPr>
          <w:rFonts w:ascii="Arial" w:hAnsi="Arial" w:cs="Arial"/>
        </w:rPr>
        <w:t xml:space="preserve"> </w:t>
      </w:r>
      <w:r>
        <w:rPr>
          <w:rFonts w:ascii="Arial" w:hAnsi="Arial" w:cs="Arial"/>
        </w:rPr>
        <w:t xml:space="preserve">kindly </w:t>
      </w:r>
      <w:r w:rsidRPr="0083671D">
        <w:rPr>
          <w:rFonts w:ascii="Arial" w:hAnsi="Arial" w:cs="Arial"/>
        </w:rPr>
        <w:t>ask</w:t>
      </w:r>
      <w:r>
        <w:rPr>
          <w:rFonts w:ascii="Arial" w:hAnsi="Arial" w:cs="Arial"/>
        </w:rPr>
        <w:t xml:space="preserve"> RAN2 to take the above into account</w:t>
      </w:r>
      <w:r w:rsidRPr="0022781D">
        <w:rPr>
          <w:rFonts w:ascii="Arial" w:hAnsi="Arial" w:cs="Arial"/>
        </w:rPr>
        <w:t>.</w:t>
      </w:r>
    </w:p>
    <w:p w14:paraId="4566C754" w14:textId="77777777" w:rsidR="00702B19" w:rsidRDefault="00702B19" w:rsidP="00702B19">
      <w:pPr>
        <w:ind w:left="993" w:hanging="993"/>
        <w:rPr>
          <w:rFonts w:ascii="Arial" w:hAnsi="Arial" w:cs="Arial"/>
        </w:rPr>
      </w:pPr>
    </w:p>
    <w:p w14:paraId="12F9C326" w14:textId="77777777" w:rsidR="00702B19" w:rsidRDefault="00702B19" w:rsidP="00702B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TSG </w:t>
      </w:r>
      <w:r>
        <w:rPr>
          <w:szCs w:val="36"/>
        </w:rPr>
        <w:t>SA</w:t>
      </w:r>
      <w:r w:rsidRPr="000F6242">
        <w:rPr>
          <w:szCs w:val="36"/>
        </w:rPr>
        <w:t xml:space="preserve"> WG</w:t>
      </w:r>
      <w:r>
        <w:rPr>
          <w:szCs w:val="36"/>
        </w:rPr>
        <w:t>2 m</w:t>
      </w:r>
      <w:r w:rsidRPr="000F6242">
        <w:rPr>
          <w:szCs w:val="36"/>
        </w:rPr>
        <w:t>eetings</w:t>
      </w:r>
    </w:p>
    <w:p w14:paraId="12C05649" w14:textId="77777777" w:rsidR="00702B19" w:rsidRDefault="00702B19" w:rsidP="00702B19">
      <w:pPr>
        <w:tabs>
          <w:tab w:val="left" w:pos="3969"/>
          <w:tab w:val="left" w:pos="5103"/>
          <w:tab w:val="left" w:pos="8640"/>
        </w:tabs>
        <w:ind w:left="2268" w:hanging="2268"/>
        <w:rPr>
          <w:rFonts w:ascii="Arial" w:hAnsi="Arial" w:cs="Arial"/>
          <w:bCs/>
        </w:rPr>
      </w:pPr>
      <w:r>
        <w:rPr>
          <w:rFonts w:ascii="Arial" w:hAnsi="Arial" w:cs="Arial"/>
          <w:bCs/>
        </w:rPr>
        <w:t>RAN3 Meeting #119bis</w:t>
      </w:r>
      <w:r>
        <w:rPr>
          <w:rFonts w:ascii="Arial" w:hAnsi="Arial" w:cs="Arial"/>
          <w:bCs/>
        </w:rPr>
        <w:tab/>
        <w:t>17-21 April 2023</w:t>
      </w:r>
      <w:r>
        <w:rPr>
          <w:rFonts w:ascii="Arial" w:hAnsi="Arial" w:cs="Arial"/>
          <w:bCs/>
        </w:rPr>
        <w:tab/>
        <w:t xml:space="preserve">                     Electronic meeting</w:t>
      </w:r>
    </w:p>
    <w:p w14:paraId="77BADAF3" w14:textId="77777777" w:rsidR="00702B19" w:rsidRDefault="00702B19" w:rsidP="00702B19">
      <w:pPr>
        <w:tabs>
          <w:tab w:val="left" w:pos="3969"/>
          <w:tab w:val="left" w:pos="5103"/>
          <w:tab w:val="left" w:pos="8640"/>
        </w:tabs>
        <w:ind w:left="2268" w:hanging="2268"/>
        <w:rPr>
          <w:rFonts w:ascii="Arial" w:hAnsi="Arial" w:cs="Arial"/>
          <w:bCs/>
        </w:rPr>
      </w:pPr>
      <w:r>
        <w:rPr>
          <w:rFonts w:ascii="Arial" w:hAnsi="Arial" w:cs="Arial"/>
          <w:bCs/>
        </w:rPr>
        <w:t>RAN3 Meeting #120</w:t>
      </w:r>
      <w:r>
        <w:rPr>
          <w:rFonts w:ascii="Arial" w:hAnsi="Arial" w:cs="Arial"/>
          <w:bCs/>
        </w:rPr>
        <w:tab/>
        <w:t>22-26 May 2023</w:t>
      </w:r>
      <w:r>
        <w:rPr>
          <w:rFonts w:ascii="Arial" w:hAnsi="Arial" w:cs="Arial"/>
          <w:bCs/>
        </w:rPr>
        <w:tab/>
        <w:t xml:space="preserve">                     Incheon, KR</w:t>
      </w:r>
    </w:p>
    <w:p w14:paraId="566E9177" w14:textId="77777777" w:rsidR="00702B19" w:rsidRDefault="00702B19" w:rsidP="00702B19">
      <w:pPr>
        <w:tabs>
          <w:tab w:val="left" w:pos="3969"/>
          <w:tab w:val="left" w:pos="5103"/>
          <w:tab w:val="left" w:pos="8640"/>
        </w:tabs>
        <w:ind w:left="2268" w:hanging="2268"/>
        <w:rPr>
          <w:rFonts w:ascii="Arial" w:hAnsi="Arial" w:cs="Arial"/>
          <w:bCs/>
        </w:rPr>
      </w:pPr>
    </w:p>
    <w:p w14:paraId="6ACF5F5D" w14:textId="77777777" w:rsidR="00702B19" w:rsidRPr="002F1940" w:rsidRDefault="00702B19" w:rsidP="00702B19"/>
    <w:p w14:paraId="308A6A86" w14:textId="77777777" w:rsidR="00702B19" w:rsidRDefault="00702B19" w:rsidP="00702B19"/>
    <w:p w14:paraId="5D715915" w14:textId="77777777" w:rsidR="009F216D" w:rsidRPr="00702B19" w:rsidRDefault="009F216D" w:rsidP="00702B19"/>
    <w:sectPr w:rsidR="009F216D" w:rsidRPr="00702B19"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F31E62"/>
    <w:multiLevelType w:val="hybridMultilevel"/>
    <w:tmpl w:val="2318BD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6C262E9"/>
    <w:multiLevelType w:val="hybridMultilevel"/>
    <w:tmpl w:val="2708D072"/>
    <w:lvl w:ilvl="0" w:tplc="2BF2729C">
      <w:numFmt w:val="bullet"/>
      <w:lvlText w:val="•"/>
      <w:lvlJc w:val="left"/>
      <w:pPr>
        <w:ind w:left="1080" w:hanging="72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06F48"/>
    <w:multiLevelType w:val="hybridMultilevel"/>
    <w:tmpl w:val="95264208"/>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4" w15:restartNumberingAfterBreak="0">
    <w:nsid w:val="13E157FD"/>
    <w:multiLevelType w:val="hybridMultilevel"/>
    <w:tmpl w:val="B05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9C7212"/>
    <w:multiLevelType w:val="hybridMultilevel"/>
    <w:tmpl w:val="A04AD18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745CF8"/>
    <w:multiLevelType w:val="hybridMultilevel"/>
    <w:tmpl w:val="B8BED65E"/>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193E04EF"/>
    <w:multiLevelType w:val="hybridMultilevel"/>
    <w:tmpl w:val="DC74DABC"/>
    <w:lvl w:ilvl="0" w:tplc="2BF2729C">
      <w:numFmt w:val="bullet"/>
      <w:lvlText w:val="•"/>
      <w:lvlJc w:val="left"/>
      <w:pPr>
        <w:ind w:left="1440" w:hanging="720"/>
      </w:pPr>
      <w:rPr>
        <w:rFonts w:ascii="Times New Roman" w:eastAsia="MS Mincho"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9923C16"/>
    <w:multiLevelType w:val="hybridMultilevel"/>
    <w:tmpl w:val="717E8304"/>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10425BC"/>
    <w:multiLevelType w:val="hybridMultilevel"/>
    <w:tmpl w:val="123A784A"/>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2" w15:restartNumberingAfterBreak="0">
    <w:nsid w:val="32B46F6D"/>
    <w:multiLevelType w:val="hybridMultilevel"/>
    <w:tmpl w:val="8872EC3C"/>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3" w15:restartNumberingAfterBreak="0">
    <w:nsid w:val="3BE32FC1"/>
    <w:multiLevelType w:val="hybridMultilevel"/>
    <w:tmpl w:val="123A784A"/>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4" w15:restartNumberingAfterBreak="0">
    <w:nsid w:val="3E06235B"/>
    <w:multiLevelType w:val="hybridMultilevel"/>
    <w:tmpl w:val="7C3A5F9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69A4190"/>
    <w:multiLevelType w:val="hybridMultilevel"/>
    <w:tmpl w:val="717E8304"/>
    <w:lvl w:ilvl="0" w:tplc="E98A1504">
      <w:start w:val="1"/>
      <w:numFmt w:val="decimal"/>
      <w:lvlText w:val="Observation %1"/>
      <w:lvlJc w:val="right"/>
      <w:pPr>
        <w:ind w:left="108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B867DD"/>
    <w:multiLevelType w:val="hybridMultilevel"/>
    <w:tmpl w:val="88CA31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58E2200"/>
    <w:multiLevelType w:val="hybridMultilevel"/>
    <w:tmpl w:val="A07E943A"/>
    <w:lvl w:ilvl="0" w:tplc="7E58765C">
      <w:start w:val="1"/>
      <w:numFmt w:val="lowerLetter"/>
      <w:lvlText w:val="P1-%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start w:val="1"/>
      <w:numFmt w:val="decimal"/>
      <w:lvlText w:val="%4."/>
      <w:lvlJc w:val="left"/>
      <w:pPr>
        <w:ind w:left="3600" w:hanging="360"/>
      </w:pPr>
    </w:lvl>
    <w:lvl w:ilvl="4" w:tplc="20000019">
      <w:start w:val="1"/>
      <w:numFmt w:val="lowerLetter"/>
      <w:lvlText w:val="%5."/>
      <w:lvlJc w:val="left"/>
      <w:pPr>
        <w:ind w:left="4320" w:hanging="360"/>
      </w:pPr>
    </w:lvl>
    <w:lvl w:ilvl="5" w:tplc="2000001B">
      <w:start w:val="1"/>
      <w:numFmt w:val="lowerRoman"/>
      <w:lvlText w:val="%6."/>
      <w:lvlJc w:val="right"/>
      <w:pPr>
        <w:ind w:left="5040" w:hanging="180"/>
      </w:pPr>
    </w:lvl>
    <w:lvl w:ilvl="6" w:tplc="2000000F">
      <w:start w:val="1"/>
      <w:numFmt w:val="decimal"/>
      <w:lvlText w:val="%7."/>
      <w:lvlJc w:val="left"/>
      <w:pPr>
        <w:ind w:left="5760" w:hanging="360"/>
      </w:pPr>
    </w:lvl>
    <w:lvl w:ilvl="7" w:tplc="20000019">
      <w:start w:val="1"/>
      <w:numFmt w:val="lowerLetter"/>
      <w:lvlText w:val="%8."/>
      <w:lvlJc w:val="left"/>
      <w:pPr>
        <w:ind w:left="6480" w:hanging="360"/>
      </w:pPr>
    </w:lvl>
    <w:lvl w:ilvl="8" w:tplc="2000001B">
      <w:start w:val="1"/>
      <w:numFmt w:val="lowerRoman"/>
      <w:lvlText w:val="%9."/>
      <w:lvlJc w:val="right"/>
      <w:pPr>
        <w:ind w:left="7200" w:hanging="180"/>
      </w:pPr>
    </w:lvl>
  </w:abstractNum>
  <w:abstractNum w:abstractNumId="22" w15:restartNumberingAfterBreak="0">
    <w:nsid w:val="768D465F"/>
    <w:multiLevelType w:val="hybridMultilevel"/>
    <w:tmpl w:val="95264208"/>
    <w:lvl w:ilvl="0" w:tplc="64882474">
      <w:start w:val="1"/>
      <w:numFmt w:val="decimal"/>
      <w:lvlText w:val="Proposal %1"/>
      <w:lvlJc w:val="right"/>
      <w:pPr>
        <w:ind w:left="108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23" w15:restartNumberingAfterBreak="0">
    <w:nsid w:val="78DA1FA5"/>
    <w:multiLevelType w:val="hybridMultilevel"/>
    <w:tmpl w:val="14BCB57E"/>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15:restartNumberingAfterBreak="0">
    <w:nsid w:val="7FB47397"/>
    <w:multiLevelType w:val="hybridMultilevel"/>
    <w:tmpl w:val="717E8304"/>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num w:numId="1" w16cid:durableId="1902057735">
    <w:abstractNumId w:val="10"/>
  </w:num>
  <w:num w:numId="2" w16cid:durableId="1403944879">
    <w:abstractNumId w:val="16"/>
  </w:num>
  <w:num w:numId="3" w16cid:durableId="871068898">
    <w:abstractNumId w:val="21"/>
  </w:num>
  <w:num w:numId="4" w16cid:durableId="1705251733">
    <w:abstractNumId w:val="4"/>
  </w:num>
  <w:num w:numId="5" w16cid:durableId="1674458234">
    <w:abstractNumId w:val="14"/>
  </w:num>
  <w:num w:numId="6" w16cid:durableId="1471051909">
    <w:abstractNumId w:val="15"/>
  </w:num>
  <w:num w:numId="7" w16cid:durableId="1416438684">
    <w:abstractNumId w:val="5"/>
  </w:num>
  <w:num w:numId="8" w16cid:durableId="1263341026">
    <w:abstractNumId w:val="22"/>
  </w:num>
  <w:num w:numId="9" w16cid:durableId="1979453244">
    <w:abstractNumId w:val="12"/>
  </w:num>
  <w:num w:numId="10" w16cid:durableId="1651867417">
    <w:abstractNumId w:val="6"/>
  </w:num>
  <w:num w:numId="11" w16cid:durableId="665209257">
    <w:abstractNumId w:val="23"/>
  </w:num>
  <w:num w:numId="12" w16cid:durableId="1190795712">
    <w:abstractNumId w:val="26"/>
  </w:num>
  <w:num w:numId="13" w16cid:durableId="1178159344">
    <w:abstractNumId w:val="13"/>
  </w:num>
  <w:num w:numId="14" w16cid:durableId="1324746631">
    <w:abstractNumId w:val="11"/>
  </w:num>
  <w:num w:numId="15" w16cid:durableId="1205486081">
    <w:abstractNumId w:val="8"/>
  </w:num>
  <w:num w:numId="16" w16cid:durableId="1840460336">
    <w:abstractNumId w:val="3"/>
  </w:num>
  <w:num w:numId="17" w16cid:durableId="1818837950">
    <w:abstractNumId w:val="0"/>
  </w:num>
  <w:num w:numId="18" w16cid:durableId="432094337">
    <w:abstractNumId w:val="20"/>
  </w:num>
  <w:num w:numId="19" w16cid:durableId="1884830515">
    <w:abstractNumId w:val="25"/>
  </w:num>
  <w:num w:numId="20" w16cid:durableId="1651710719">
    <w:abstractNumId w:val="19"/>
  </w:num>
  <w:num w:numId="21" w16cid:durableId="1698892420">
    <w:abstractNumId w:val="2"/>
  </w:num>
  <w:num w:numId="22" w16cid:durableId="1551191088">
    <w:abstractNumId w:val="7"/>
  </w:num>
  <w:num w:numId="23" w16cid:durableId="2105878508">
    <w:abstractNumId w:val="10"/>
  </w:num>
  <w:num w:numId="24" w16cid:durableId="968319058">
    <w:abstractNumId w:val="9"/>
  </w:num>
  <w:num w:numId="25" w16cid:durableId="1742675908">
    <w:abstractNumId w:val="18"/>
  </w:num>
  <w:num w:numId="26" w16cid:durableId="1715495258">
    <w:abstractNumId w:val="1"/>
  </w:num>
  <w:num w:numId="27" w16cid:durableId="220946790">
    <w:abstractNumId w:val="10"/>
  </w:num>
  <w:num w:numId="28" w16cid:durableId="910044949">
    <w:abstractNumId w:val="10"/>
  </w:num>
  <w:num w:numId="29" w16cid:durableId="910431811">
    <w:abstractNumId w:val="17"/>
  </w:num>
  <w:num w:numId="30" w16cid:durableId="754667194">
    <w:abstractNumId w:val="24"/>
  </w:num>
  <w:num w:numId="31" w16cid:durableId="1767729994">
    <w:abstractNumId w:val="10"/>
  </w:num>
  <w:num w:numId="32" w16cid:durableId="5410936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392"/>
    <w:rsid w:val="000115CC"/>
    <w:rsid w:val="00015928"/>
    <w:rsid w:val="00017967"/>
    <w:rsid w:val="000233F4"/>
    <w:rsid w:val="00036E19"/>
    <w:rsid w:val="0005279F"/>
    <w:rsid w:val="00066E0F"/>
    <w:rsid w:val="000757CA"/>
    <w:rsid w:val="00097FC6"/>
    <w:rsid w:val="000B0B17"/>
    <w:rsid w:val="000C1250"/>
    <w:rsid w:val="000C75F3"/>
    <w:rsid w:val="000F4970"/>
    <w:rsid w:val="000F62D9"/>
    <w:rsid w:val="000F77B4"/>
    <w:rsid w:val="001159EE"/>
    <w:rsid w:val="0013419D"/>
    <w:rsid w:val="00146D3F"/>
    <w:rsid w:val="00164C9F"/>
    <w:rsid w:val="001932E1"/>
    <w:rsid w:val="00194849"/>
    <w:rsid w:val="001B0AEC"/>
    <w:rsid w:val="001B665B"/>
    <w:rsid w:val="001E21B6"/>
    <w:rsid w:val="001F3617"/>
    <w:rsid w:val="00227FCF"/>
    <w:rsid w:val="00242709"/>
    <w:rsid w:val="002575BD"/>
    <w:rsid w:val="00286483"/>
    <w:rsid w:val="00292B27"/>
    <w:rsid w:val="002A7E4F"/>
    <w:rsid w:val="002B56DC"/>
    <w:rsid w:val="002C111B"/>
    <w:rsid w:val="002C7077"/>
    <w:rsid w:val="002C7C9D"/>
    <w:rsid w:val="002F656B"/>
    <w:rsid w:val="00307809"/>
    <w:rsid w:val="00320E8C"/>
    <w:rsid w:val="003363F2"/>
    <w:rsid w:val="00343E0D"/>
    <w:rsid w:val="00343EF1"/>
    <w:rsid w:val="00344BD0"/>
    <w:rsid w:val="003523AA"/>
    <w:rsid w:val="003767C9"/>
    <w:rsid w:val="0038215F"/>
    <w:rsid w:val="00387CC0"/>
    <w:rsid w:val="003929E2"/>
    <w:rsid w:val="003A5398"/>
    <w:rsid w:val="003B5B44"/>
    <w:rsid w:val="003C6CD6"/>
    <w:rsid w:val="003D4A58"/>
    <w:rsid w:val="003D6B1E"/>
    <w:rsid w:val="003E0125"/>
    <w:rsid w:val="003E5D31"/>
    <w:rsid w:val="00413B5B"/>
    <w:rsid w:val="00416B78"/>
    <w:rsid w:val="0043654C"/>
    <w:rsid w:val="0043706F"/>
    <w:rsid w:val="00441364"/>
    <w:rsid w:val="004524FA"/>
    <w:rsid w:val="0047396C"/>
    <w:rsid w:val="004777F1"/>
    <w:rsid w:val="00493194"/>
    <w:rsid w:val="004975AD"/>
    <w:rsid w:val="004A07A4"/>
    <w:rsid w:val="004B58A4"/>
    <w:rsid w:val="004B7C4A"/>
    <w:rsid w:val="004D7AB3"/>
    <w:rsid w:val="004F2A40"/>
    <w:rsid w:val="005179F8"/>
    <w:rsid w:val="00534800"/>
    <w:rsid w:val="00542F02"/>
    <w:rsid w:val="005552EF"/>
    <w:rsid w:val="005620BE"/>
    <w:rsid w:val="00583416"/>
    <w:rsid w:val="00596FAE"/>
    <w:rsid w:val="005A4032"/>
    <w:rsid w:val="005A6505"/>
    <w:rsid w:val="005A789F"/>
    <w:rsid w:val="005B7697"/>
    <w:rsid w:val="005D7306"/>
    <w:rsid w:val="005E266D"/>
    <w:rsid w:val="005E4D03"/>
    <w:rsid w:val="00617BE4"/>
    <w:rsid w:val="00625555"/>
    <w:rsid w:val="00640BDE"/>
    <w:rsid w:val="00646D39"/>
    <w:rsid w:val="0065439B"/>
    <w:rsid w:val="00660D3C"/>
    <w:rsid w:val="00661A44"/>
    <w:rsid w:val="0068655D"/>
    <w:rsid w:val="00693367"/>
    <w:rsid w:val="006B0AF5"/>
    <w:rsid w:val="006B4FD7"/>
    <w:rsid w:val="006B7A69"/>
    <w:rsid w:val="006D002B"/>
    <w:rsid w:val="006E1DBE"/>
    <w:rsid w:val="006E7564"/>
    <w:rsid w:val="006F5D37"/>
    <w:rsid w:val="006F6CED"/>
    <w:rsid w:val="00702B19"/>
    <w:rsid w:val="00704281"/>
    <w:rsid w:val="00707EFB"/>
    <w:rsid w:val="007105B0"/>
    <w:rsid w:val="007115F3"/>
    <w:rsid w:val="00724392"/>
    <w:rsid w:val="00727B5E"/>
    <w:rsid w:val="00731C8E"/>
    <w:rsid w:val="0073788B"/>
    <w:rsid w:val="00744820"/>
    <w:rsid w:val="00763012"/>
    <w:rsid w:val="0077016C"/>
    <w:rsid w:val="00771323"/>
    <w:rsid w:val="00775E16"/>
    <w:rsid w:val="00792BB5"/>
    <w:rsid w:val="00796F8D"/>
    <w:rsid w:val="00797980"/>
    <w:rsid w:val="007A75BE"/>
    <w:rsid w:val="007C520D"/>
    <w:rsid w:val="007D408F"/>
    <w:rsid w:val="00802533"/>
    <w:rsid w:val="00844071"/>
    <w:rsid w:val="008522BA"/>
    <w:rsid w:val="0088043F"/>
    <w:rsid w:val="00896960"/>
    <w:rsid w:val="008A7DF9"/>
    <w:rsid w:val="008D7203"/>
    <w:rsid w:val="008E03E2"/>
    <w:rsid w:val="00901633"/>
    <w:rsid w:val="00907611"/>
    <w:rsid w:val="00911F55"/>
    <w:rsid w:val="00914B07"/>
    <w:rsid w:val="00923918"/>
    <w:rsid w:val="00931AD2"/>
    <w:rsid w:val="0093665F"/>
    <w:rsid w:val="009414B9"/>
    <w:rsid w:val="009416BD"/>
    <w:rsid w:val="00975472"/>
    <w:rsid w:val="009912AB"/>
    <w:rsid w:val="009A65FE"/>
    <w:rsid w:val="009B070D"/>
    <w:rsid w:val="009C0EAD"/>
    <w:rsid w:val="009C10D2"/>
    <w:rsid w:val="009C6051"/>
    <w:rsid w:val="009D7795"/>
    <w:rsid w:val="009E438E"/>
    <w:rsid w:val="009F216D"/>
    <w:rsid w:val="00A14844"/>
    <w:rsid w:val="00A318EA"/>
    <w:rsid w:val="00A44E3E"/>
    <w:rsid w:val="00A66199"/>
    <w:rsid w:val="00A84C3B"/>
    <w:rsid w:val="00AC2FFC"/>
    <w:rsid w:val="00AD7B3C"/>
    <w:rsid w:val="00AD7D27"/>
    <w:rsid w:val="00AE117B"/>
    <w:rsid w:val="00AE14B2"/>
    <w:rsid w:val="00AE3003"/>
    <w:rsid w:val="00AE5D57"/>
    <w:rsid w:val="00AF2E33"/>
    <w:rsid w:val="00AF505F"/>
    <w:rsid w:val="00B0096B"/>
    <w:rsid w:val="00B054ED"/>
    <w:rsid w:val="00B1094D"/>
    <w:rsid w:val="00B13543"/>
    <w:rsid w:val="00B137B6"/>
    <w:rsid w:val="00B17ECB"/>
    <w:rsid w:val="00B201F8"/>
    <w:rsid w:val="00B24801"/>
    <w:rsid w:val="00B2538F"/>
    <w:rsid w:val="00B379AD"/>
    <w:rsid w:val="00B37D96"/>
    <w:rsid w:val="00B40887"/>
    <w:rsid w:val="00B62207"/>
    <w:rsid w:val="00B65E59"/>
    <w:rsid w:val="00B82E34"/>
    <w:rsid w:val="00BA0A0E"/>
    <w:rsid w:val="00BB164F"/>
    <w:rsid w:val="00BB73D8"/>
    <w:rsid w:val="00BC2098"/>
    <w:rsid w:val="00BD4A9B"/>
    <w:rsid w:val="00BE2635"/>
    <w:rsid w:val="00BE51CE"/>
    <w:rsid w:val="00BE6164"/>
    <w:rsid w:val="00BF2CE0"/>
    <w:rsid w:val="00C07433"/>
    <w:rsid w:val="00C15B06"/>
    <w:rsid w:val="00C42102"/>
    <w:rsid w:val="00C51962"/>
    <w:rsid w:val="00C61BA6"/>
    <w:rsid w:val="00C761A0"/>
    <w:rsid w:val="00C91C5B"/>
    <w:rsid w:val="00CA141E"/>
    <w:rsid w:val="00CA613B"/>
    <w:rsid w:val="00CB00DE"/>
    <w:rsid w:val="00CB66A9"/>
    <w:rsid w:val="00CC47B3"/>
    <w:rsid w:val="00CD1D16"/>
    <w:rsid w:val="00CD78CB"/>
    <w:rsid w:val="00CE3625"/>
    <w:rsid w:val="00CF3356"/>
    <w:rsid w:val="00CF45C8"/>
    <w:rsid w:val="00D221A3"/>
    <w:rsid w:val="00D77B51"/>
    <w:rsid w:val="00D92A2C"/>
    <w:rsid w:val="00DB0A13"/>
    <w:rsid w:val="00DB5887"/>
    <w:rsid w:val="00DD1A31"/>
    <w:rsid w:val="00DD4285"/>
    <w:rsid w:val="00DD6BA2"/>
    <w:rsid w:val="00DE1946"/>
    <w:rsid w:val="00DE57E1"/>
    <w:rsid w:val="00DF66DB"/>
    <w:rsid w:val="00E00255"/>
    <w:rsid w:val="00E13D31"/>
    <w:rsid w:val="00E16BCB"/>
    <w:rsid w:val="00E2033D"/>
    <w:rsid w:val="00E226F3"/>
    <w:rsid w:val="00E33541"/>
    <w:rsid w:val="00E34D3B"/>
    <w:rsid w:val="00E36FF0"/>
    <w:rsid w:val="00E4416D"/>
    <w:rsid w:val="00E561C6"/>
    <w:rsid w:val="00E5657D"/>
    <w:rsid w:val="00E56BAD"/>
    <w:rsid w:val="00E7005D"/>
    <w:rsid w:val="00E87E0C"/>
    <w:rsid w:val="00E9742C"/>
    <w:rsid w:val="00EB1702"/>
    <w:rsid w:val="00ED2293"/>
    <w:rsid w:val="00ED74F2"/>
    <w:rsid w:val="00EF1BD6"/>
    <w:rsid w:val="00EF5D0E"/>
    <w:rsid w:val="00F125A2"/>
    <w:rsid w:val="00F209C8"/>
    <w:rsid w:val="00F21C9E"/>
    <w:rsid w:val="00F31C61"/>
    <w:rsid w:val="00F36719"/>
    <w:rsid w:val="00F546EE"/>
    <w:rsid w:val="00F707CD"/>
    <w:rsid w:val="00F940FD"/>
    <w:rsid w:val="00FA2F40"/>
    <w:rsid w:val="00FA3D4A"/>
    <w:rsid w:val="00FE65C6"/>
    <w:rsid w:val="00FE67E2"/>
    <w:rsid w:val="00FF30C6"/>
    <w:rsid w:val="00FF3414"/>
    <w:rsid w:val="00FF64D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479F"/>
  <w15:chartTrackingRefBased/>
  <w15:docId w15:val="{1FC5ACC2-D416-4654-85F4-56193146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D3F"/>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792BB5"/>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792BB5"/>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792BB5"/>
    <w:pPr>
      <w:numPr>
        <w:ilvl w:val="2"/>
      </w:numPr>
      <w:spacing w:before="120" w:after="60"/>
      <w:outlineLvl w:val="2"/>
    </w:pPr>
    <w:rPr>
      <w:bCs/>
      <w:sz w:val="28"/>
      <w:szCs w:val="26"/>
    </w:rPr>
  </w:style>
  <w:style w:type="paragraph" w:styleId="Heading4">
    <w:name w:val="heading 4"/>
    <w:basedOn w:val="Heading3"/>
    <w:next w:val="Normal"/>
    <w:link w:val="Heading4Char"/>
    <w:qFormat/>
    <w:rsid w:val="00792BB5"/>
    <w:pPr>
      <w:numPr>
        <w:ilvl w:val="3"/>
      </w:numPr>
      <w:spacing w:before="240"/>
      <w:outlineLvl w:val="3"/>
    </w:pPr>
    <w:rPr>
      <w:bCs w:val="0"/>
      <w:sz w:val="24"/>
      <w:szCs w:val="28"/>
    </w:rPr>
  </w:style>
  <w:style w:type="paragraph" w:styleId="Heading5">
    <w:name w:val="heading 5"/>
    <w:basedOn w:val="Heading4"/>
    <w:next w:val="Normal"/>
    <w:link w:val="Heading5Char"/>
    <w:qFormat/>
    <w:rsid w:val="00792BB5"/>
    <w:pPr>
      <w:numPr>
        <w:ilvl w:val="4"/>
      </w:numPr>
      <w:outlineLvl w:val="4"/>
    </w:pPr>
    <w:rPr>
      <w:bCs/>
      <w:iCs w:val="0"/>
      <w:sz w:val="22"/>
      <w:szCs w:val="26"/>
    </w:rPr>
  </w:style>
  <w:style w:type="paragraph" w:styleId="Heading6">
    <w:name w:val="heading 6"/>
    <w:basedOn w:val="Normal"/>
    <w:next w:val="Normal"/>
    <w:link w:val="Heading6Char"/>
    <w:qFormat/>
    <w:rsid w:val="00792BB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792BB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792BB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792BB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2BB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792BB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792BB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792BB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792BB5"/>
    <w:rPr>
      <w:rFonts w:ascii="Arial" w:eastAsia="MS Mincho" w:hAnsi="Arial" w:cs="Arial"/>
      <w:bCs/>
      <w:szCs w:val="26"/>
      <w:lang w:val="en-US" w:eastAsia="ja-JP"/>
    </w:rPr>
  </w:style>
  <w:style w:type="character" w:customStyle="1" w:styleId="Heading6Char">
    <w:name w:val="Heading 6 Char"/>
    <w:basedOn w:val="DefaultParagraphFont"/>
    <w:link w:val="Heading6"/>
    <w:rsid w:val="00792BB5"/>
    <w:rPr>
      <w:rFonts w:ascii="Arial" w:eastAsia="MS Mincho" w:hAnsi="Arial" w:cs="Times New Roman"/>
      <w:bCs/>
      <w:lang w:val="en-US" w:eastAsia="ja-JP"/>
    </w:rPr>
  </w:style>
  <w:style w:type="character" w:customStyle="1" w:styleId="Heading7Char">
    <w:name w:val="Heading 7 Char"/>
    <w:basedOn w:val="DefaultParagraphFont"/>
    <w:link w:val="Heading7"/>
    <w:rsid w:val="00792BB5"/>
    <w:rPr>
      <w:rFonts w:ascii="Arial" w:eastAsia="MS Mincho" w:hAnsi="Arial" w:cs="Times New Roman"/>
      <w:szCs w:val="24"/>
      <w:lang w:val="en-US" w:eastAsia="ja-JP"/>
    </w:rPr>
  </w:style>
  <w:style w:type="character" w:customStyle="1" w:styleId="Heading8Char">
    <w:name w:val="Heading 8 Char"/>
    <w:basedOn w:val="DefaultParagraphFont"/>
    <w:link w:val="Heading8"/>
    <w:rsid w:val="00792BB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792BB5"/>
    <w:rPr>
      <w:rFonts w:ascii="Arial" w:eastAsia="MS Mincho" w:hAnsi="Arial" w:cs="Arial"/>
      <w:lang w:val="en-US" w:eastAsia="ja-JP"/>
    </w:rPr>
  </w:style>
  <w:style w:type="paragraph" w:customStyle="1" w:styleId="3GPPHeader">
    <w:name w:val="3GPP_Header"/>
    <w:basedOn w:val="Normal"/>
    <w:rsid w:val="00792BB5"/>
    <w:pPr>
      <w:tabs>
        <w:tab w:val="left" w:pos="1701"/>
        <w:tab w:val="right" w:pos="9639"/>
      </w:tabs>
      <w:spacing w:after="240"/>
    </w:pPr>
    <w:rPr>
      <w:b/>
      <w:sz w:val="24"/>
    </w:rPr>
  </w:style>
  <w:style w:type="paragraph" w:customStyle="1" w:styleId="Reference">
    <w:name w:val="Reference"/>
    <w:basedOn w:val="Normal"/>
    <w:rsid w:val="00792BB5"/>
    <w:pPr>
      <w:numPr>
        <w:numId w:val="2"/>
      </w:numPr>
      <w:tabs>
        <w:tab w:val="left" w:pos="1701"/>
      </w:tabs>
    </w:pPr>
  </w:style>
  <w:style w:type="paragraph" w:styleId="ListParagraph">
    <w:name w:val="List Paragraph"/>
    <w:basedOn w:val="Normal"/>
    <w:uiPriority w:val="34"/>
    <w:qFormat/>
    <w:rsid w:val="00792BB5"/>
    <w:pPr>
      <w:ind w:left="720"/>
      <w:contextualSpacing/>
    </w:pPr>
  </w:style>
  <w:style w:type="paragraph" w:customStyle="1" w:styleId="CRCoverPage">
    <w:name w:val="CR Cover Page"/>
    <w:link w:val="CRCoverPageZchn"/>
    <w:qFormat/>
    <w:rsid w:val="00792BB5"/>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792BB5"/>
    <w:rPr>
      <w:rFonts w:ascii="Arial" w:eastAsia="Times New Roman" w:hAnsi="Arial" w:cs="Times New Roman"/>
      <w:sz w:val="20"/>
      <w:szCs w:val="20"/>
      <w:lang w:val="en-GB"/>
    </w:rPr>
  </w:style>
  <w:style w:type="paragraph" w:styleId="CommentText">
    <w:name w:val="annotation text"/>
    <w:basedOn w:val="Normal"/>
    <w:link w:val="CommentTextChar"/>
    <w:unhideWhenUsed/>
    <w:qFormat/>
    <w:rsid w:val="00792BB5"/>
    <w:rPr>
      <w:sz w:val="20"/>
      <w:szCs w:val="20"/>
    </w:rPr>
  </w:style>
  <w:style w:type="character" w:customStyle="1" w:styleId="CommentTextChar">
    <w:name w:val="Comment Text Char"/>
    <w:basedOn w:val="DefaultParagraphFont"/>
    <w:link w:val="CommentText"/>
    <w:qFormat/>
    <w:rsid w:val="00792BB5"/>
    <w:rPr>
      <w:rFonts w:ascii="Times New Roman" w:eastAsia="MS Mincho" w:hAnsi="Times New Roman" w:cs="Times New Roman"/>
      <w:sz w:val="20"/>
      <w:szCs w:val="20"/>
      <w:lang w:val="en-US" w:eastAsia="ja-JP"/>
    </w:rPr>
  </w:style>
  <w:style w:type="character" w:styleId="CommentReference">
    <w:name w:val="annotation reference"/>
    <w:basedOn w:val="DefaultParagraphFont"/>
    <w:uiPriority w:val="99"/>
    <w:semiHidden/>
    <w:unhideWhenUsed/>
    <w:rsid w:val="005620BE"/>
    <w:rPr>
      <w:sz w:val="16"/>
      <w:szCs w:val="16"/>
    </w:rPr>
  </w:style>
  <w:style w:type="paragraph" w:styleId="CommentSubject">
    <w:name w:val="annotation subject"/>
    <w:basedOn w:val="CommentText"/>
    <w:next w:val="CommentText"/>
    <w:link w:val="CommentSubjectChar"/>
    <w:uiPriority w:val="99"/>
    <w:semiHidden/>
    <w:unhideWhenUsed/>
    <w:rsid w:val="005620BE"/>
    <w:rPr>
      <w:b/>
      <w:bCs/>
    </w:rPr>
  </w:style>
  <w:style w:type="character" w:customStyle="1" w:styleId="CommentSubjectChar">
    <w:name w:val="Comment Subject Char"/>
    <w:basedOn w:val="CommentTextChar"/>
    <w:link w:val="CommentSubject"/>
    <w:uiPriority w:val="99"/>
    <w:semiHidden/>
    <w:rsid w:val="005620BE"/>
    <w:rPr>
      <w:rFonts w:ascii="Times New Roman" w:eastAsia="MS Mincho" w:hAnsi="Times New Roman" w:cs="Times New Roman"/>
      <w:b/>
      <w:bCs/>
      <w:sz w:val="20"/>
      <w:szCs w:val="20"/>
      <w:lang w:val="en-US" w:eastAsia="ja-JP"/>
    </w:rPr>
  </w:style>
  <w:style w:type="table" w:styleId="TableGrid">
    <w:name w:val="Table Grid"/>
    <w:basedOn w:val="TableNormal"/>
    <w:uiPriority w:val="39"/>
    <w:rsid w:val="006F5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7980"/>
    <w:rPr>
      <w:color w:val="0000FF"/>
      <w:u w:val="single"/>
    </w:rPr>
  </w:style>
  <w:style w:type="paragraph" w:customStyle="1" w:styleId="Doc-text2">
    <w:name w:val="Doc-text2"/>
    <w:basedOn w:val="Normal"/>
    <w:link w:val="Doc-text2Char"/>
    <w:qFormat/>
    <w:rsid w:val="009C0EAD"/>
    <w:pPr>
      <w:tabs>
        <w:tab w:val="left" w:pos="1622"/>
      </w:tabs>
      <w:spacing w:after="160" w:line="259" w:lineRule="auto"/>
      <w:ind w:left="1622" w:hanging="363"/>
    </w:pPr>
    <w:rPr>
      <w:rFonts w:ascii="Arial" w:hAnsi="Arial"/>
      <w:sz w:val="20"/>
      <w:lang w:val="en-GB" w:eastAsia="en-GB"/>
    </w:rPr>
  </w:style>
  <w:style w:type="character" w:customStyle="1" w:styleId="Doc-text2Char">
    <w:name w:val="Doc-text2 Char"/>
    <w:link w:val="Doc-text2"/>
    <w:qFormat/>
    <w:rsid w:val="009C0EAD"/>
    <w:rPr>
      <w:rFonts w:ascii="Arial" w:eastAsia="MS Mincho" w:hAnsi="Arial" w:cs="Times New Roman"/>
      <w:sz w:val="20"/>
      <w:szCs w:val="24"/>
      <w:lang w:val="en-GB" w:eastAsia="en-GB"/>
    </w:rPr>
  </w:style>
  <w:style w:type="character" w:customStyle="1" w:styleId="ui-provider">
    <w:name w:val="ui-provider"/>
    <w:basedOn w:val="DefaultParagraphFont"/>
    <w:rsid w:val="00497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038">
      <w:bodyDiv w:val="1"/>
      <w:marLeft w:val="0"/>
      <w:marRight w:val="0"/>
      <w:marTop w:val="0"/>
      <w:marBottom w:val="0"/>
      <w:divBdr>
        <w:top w:val="none" w:sz="0" w:space="0" w:color="auto"/>
        <w:left w:val="none" w:sz="0" w:space="0" w:color="auto"/>
        <w:bottom w:val="none" w:sz="0" w:space="0" w:color="auto"/>
        <w:right w:val="none" w:sz="0" w:space="0" w:color="auto"/>
      </w:divBdr>
    </w:div>
    <w:div w:id="23989738">
      <w:bodyDiv w:val="1"/>
      <w:marLeft w:val="0"/>
      <w:marRight w:val="0"/>
      <w:marTop w:val="0"/>
      <w:marBottom w:val="0"/>
      <w:divBdr>
        <w:top w:val="none" w:sz="0" w:space="0" w:color="auto"/>
        <w:left w:val="none" w:sz="0" w:space="0" w:color="auto"/>
        <w:bottom w:val="none" w:sz="0" w:space="0" w:color="auto"/>
        <w:right w:val="none" w:sz="0" w:space="0" w:color="auto"/>
      </w:divBdr>
    </w:div>
    <w:div w:id="149256572">
      <w:bodyDiv w:val="1"/>
      <w:marLeft w:val="0"/>
      <w:marRight w:val="0"/>
      <w:marTop w:val="0"/>
      <w:marBottom w:val="0"/>
      <w:divBdr>
        <w:top w:val="none" w:sz="0" w:space="0" w:color="auto"/>
        <w:left w:val="none" w:sz="0" w:space="0" w:color="auto"/>
        <w:bottom w:val="none" w:sz="0" w:space="0" w:color="auto"/>
        <w:right w:val="none" w:sz="0" w:space="0" w:color="auto"/>
      </w:divBdr>
    </w:div>
    <w:div w:id="323241945">
      <w:bodyDiv w:val="1"/>
      <w:marLeft w:val="0"/>
      <w:marRight w:val="0"/>
      <w:marTop w:val="0"/>
      <w:marBottom w:val="0"/>
      <w:divBdr>
        <w:top w:val="none" w:sz="0" w:space="0" w:color="auto"/>
        <w:left w:val="none" w:sz="0" w:space="0" w:color="auto"/>
        <w:bottom w:val="none" w:sz="0" w:space="0" w:color="auto"/>
        <w:right w:val="none" w:sz="0" w:space="0" w:color="auto"/>
      </w:divBdr>
    </w:div>
    <w:div w:id="688914613">
      <w:bodyDiv w:val="1"/>
      <w:marLeft w:val="0"/>
      <w:marRight w:val="0"/>
      <w:marTop w:val="0"/>
      <w:marBottom w:val="0"/>
      <w:divBdr>
        <w:top w:val="none" w:sz="0" w:space="0" w:color="auto"/>
        <w:left w:val="none" w:sz="0" w:space="0" w:color="auto"/>
        <w:bottom w:val="none" w:sz="0" w:space="0" w:color="auto"/>
        <w:right w:val="none" w:sz="0" w:space="0" w:color="auto"/>
      </w:divBdr>
    </w:div>
    <w:div w:id="1301349655">
      <w:bodyDiv w:val="1"/>
      <w:marLeft w:val="0"/>
      <w:marRight w:val="0"/>
      <w:marTop w:val="0"/>
      <w:marBottom w:val="0"/>
      <w:divBdr>
        <w:top w:val="none" w:sz="0" w:space="0" w:color="auto"/>
        <w:left w:val="none" w:sz="0" w:space="0" w:color="auto"/>
        <w:bottom w:val="none" w:sz="0" w:space="0" w:color="auto"/>
        <w:right w:val="none" w:sz="0" w:space="0" w:color="auto"/>
      </w:divBdr>
    </w:div>
    <w:div w:id="1715420868">
      <w:bodyDiv w:val="1"/>
      <w:marLeft w:val="0"/>
      <w:marRight w:val="0"/>
      <w:marTop w:val="0"/>
      <w:marBottom w:val="0"/>
      <w:divBdr>
        <w:top w:val="none" w:sz="0" w:space="0" w:color="auto"/>
        <w:left w:val="none" w:sz="0" w:space="0" w:color="auto"/>
        <w:bottom w:val="none" w:sz="0" w:space="0" w:color="auto"/>
        <w:right w:val="none" w:sz="0" w:space="0" w:color="auto"/>
      </w:divBdr>
    </w:div>
    <w:div w:id="1747264049">
      <w:bodyDiv w:val="1"/>
      <w:marLeft w:val="0"/>
      <w:marRight w:val="0"/>
      <w:marTop w:val="0"/>
      <w:marBottom w:val="0"/>
      <w:divBdr>
        <w:top w:val="none" w:sz="0" w:space="0" w:color="auto"/>
        <w:left w:val="none" w:sz="0" w:space="0" w:color="auto"/>
        <w:bottom w:val="none" w:sz="0" w:space="0" w:color="auto"/>
        <w:right w:val="none" w:sz="0" w:space="0" w:color="auto"/>
      </w:divBdr>
    </w:div>
    <w:div w:id="194985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package" Target="embeddings/Microsoft_Visio_Drawing10.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E2005A-2724-4ABA-B1DF-038CCF5742CF}">
  <ds:schemaRefs>
    <ds:schemaRef ds:uri="http://schemas.microsoft.com/sharepoint/v3/contenttype/forms"/>
  </ds:schemaRefs>
</ds:datastoreItem>
</file>

<file path=customXml/itemProps2.xml><?xml version="1.0" encoding="utf-8"?>
<ds:datastoreItem xmlns:ds="http://schemas.openxmlformats.org/officeDocument/2006/customXml" ds:itemID="{0035EA9F-002A-496D-B048-49F455D597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1C9668-F33C-4C3F-BFE9-D90607692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15</Pages>
  <Words>5888</Words>
  <Characters>33568</Characters>
  <Application>Microsoft Office Word</Application>
  <DocSecurity>0</DocSecurity>
  <Lines>279</Lines>
  <Paragraphs>78</Paragraphs>
  <ScaleCrop>false</ScaleCrop>
  <Company/>
  <LinksUpToDate>false</LinksUpToDate>
  <CharactersWithSpaces>39378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248</cp:revision>
  <dcterms:created xsi:type="dcterms:W3CDTF">2023-03-26T18:30:00Z</dcterms:created>
  <dcterms:modified xsi:type="dcterms:W3CDTF">2023-04-06T20:31:00Z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